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98" w:rsidRDefault="00FD4F98" w:rsidP="00FD4F98">
      <w:pPr>
        <w:jc w:val="both"/>
        <w:rPr>
          <w:bCs/>
          <w:sz w:val="28"/>
          <w:szCs w:val="28"/>
        </w:rPr>
      </w:pPr>
    </w:p>
    <w:p w:rsidR="00FD4F98" w:rsidRDefault="00FD4F98" w:rsidP="00FD4F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Итоги муниципального этапа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</w:r>
    </w:p>
    <w:p w:rsidR="00FD4F98" w:rsidRDefault="00FD4F98" w:rsidP="00FD4F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2012-2013 учебного года</w:t>
      </w:r>
    </w:p>
    <w:p w:rsidR="00FD4F98" w:rsidRDefault="00FD4F98" w:rsidP="00FD4F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(январь-март 2013 года)</w:t>
      </w:r>
    </w:p>
    <w:p w:rsidR="00FD4F98" w:rsidRDefault="00FD4F98" w:rsidP="00FD4F98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BB40E9" w:rsidRDefault="008C034C" w:rsidP="00FD4F98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образования, культуры и молодежной политики Чукотского автономного округа подвел итоги м</w:t>
      </w:r>
      <w:r w:rsidR="005E1EF3" w:rsidRPr="002D7BC2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="005E1EF3" w:rsidRPr="002D7BC2">
        <w:rPr>
          <w:rFonts w:ascii="Times New Roman" w:hAnsi="Times New Roman" w:cs="Times New Roman"/>
          <w:sz w:val="26"/>
          <w:szCs w:val="26"/>
        </w:rPr>
        <w:t>этап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E1EF3" w:rsidRPr="002D7BC2">
        <w:rPr>
          <w:rFonts w:ascii="Times New Roman" w:hAnsi="Times New Roman" w:cs="Times New Roman"/>
          <w:sz w:val="26"/>
          <w:szCs w:val="26"/>
        </w:rPr>
        <w:t xml:space="preserve"> </w:t>
      </w:r>
      <w:r w:rsidRPr="008C034C">
        <w:rPr>
          <w:rFonts w:ascii="Times New Roman" w:hAnsi="Times New Roman" w:cs="Times New Roman"/>
          <w:bCs/>
          <w:sz w:val="26"/>
          <w:szCs w:val="26"/>
        </w:rPr>
        <w:t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</w:r>
      <w:r>
        <w:rPr>
          <w:rFonts w:ascii="Times New Roman" w:hAnsi="Times New Roman" w:cs="Times New Roman"/>
          <w:bCs/>
          <w:sz w:val="26"/>
          <w:szCs w:val="26"/>
        </w:rPr>
        <w:t>, которы</w:t>
      </w:r>
      <w:r w:rsidR="00BB40E9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1EF3">
        <w:rPr>
          <w:rFonts w:ascii="Times New Roman" w:hAnsi="Times New Roman" w:cs="Times New Roman"/>
          <w:sz w:val="26"/>
          <w:szCs w:val="26"/>
        </w:rPr>
        <w:t>проводил</w:t>
      </w:r>
      <w:r w:rsidR="00BB40E9">
        <w:rPr>
          <w:rFonts w:ascii="Times New Roman" w:hAnsi="Times New Roman" w:cs="Times New Roman"/>
          <w:sz w:val="26"/>
          <w:szCs w:val="26"/>
        </w:rPr>
        <w:t>и</w:t>
      </w:r>
      <w:r w:rsidR="005E1EF3">
        <w:rPr>
          <w:rFonts w:ascii="Times New Roman" w:hAnsi="Times New Roman" w:cs="Times New Roman"/>
          <w:sz w:val="26"/>
          <w:szCs w:val="26"/>
        </w:rPr>
        <w:t>с</w:t>
      </w:r>
      <w:r w:rsidR="00BB40E9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в округе</w:t>
      </w:r>
      <w:r w:rsidR="005E1EF3">
        <w:rPr>
          <w:rFonts w:ascii="Times New Roman" w:hAnsi="Times New Roman" w:cs="Times New Roman"/>
          <w:sz w:val="26"/>
          <w:szCs w:val="26"/>
        </w:rPr>
        <w:t xml:space="preserve"> в период с 1 января по 31 марта 2013.</w:t>
      </w:r>
      <w:r w:rsidR="005E1EF3" w:rsidRPr="002D7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F98" w:rsidRPr="002D7BC2" w:rsidRDefault="00FD4F98" w:rsidP="00FD4F98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BC2">
        <w:rPr>
          <w:rFonts w:ascii="Times New Roman" w:hAnsi="Times New Roman" w:cs="Times New Roman"/>
          <w:sz w:val="26"/>
          <w:szCs w:val="26"/>
        </w:rPr>
        <w:t xml:space="preserve">По решению Регионального Комитета по проведению на территории Чукотского автономного округа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 </w:t>
      </w:r>
      <w:r w:rsidR="00D51A12">
        <w:rPr>
          <w:rFonts w:ascii="Times New Roman" w:hAnsi="Times New Roman" w:cs="Times New Roman"/>
          <w:sz w:val="26"/>
          <w:szCs w:val="26"/>
        </w:rPr>
        <w:t xml:space="preserve">2012-2013 учебного </w:t>
      </w:r>
      <w:r w:rsidRPr="002D7BC2">
        <w:rPr>
          <w:rFonts w:ascii="Times New Roman" w:hAnsi="Times New Roman" w:cs="Times New Roman"/>
          <w:sz w:val="26"/>
          <w:szCs w:val="26"/>
        </w:rPr>
        <w:t xml:space="preserve">года </w:t>
      </w:r>
      <w:r w:rsidR="005E1EF3">
        <w:rPr>
          <w:rFonts w:ascii="Times New Roman" w:hAnsi="Times New Roman" w:cs="Times New Roman"/>
          <w:sz w:val="26"/>
          <w:szCs w:val="26"/>
        </w:rPr>
        <w:t xml:space="preserve">муниципальный этап </w:t>
      </w:r>
      <w:r w:rsidR="00D51A12">
        <w:rPr>
          <w:rFonts w:ascii="Times New Roman" w:hAnsi="Times New Roman" w:cs="Times New Roman"/>
          <w:sz w:val="26"/>
          <w:szCs w:val="26"/>
        </w:rPr>
        <w:t xml:space="preserve">проводился </w:t>
      </w:r>
      <w:r w:rsidRPr="002D7BC2">
        <w:rPr>
          <w:rFonts w:ascii="Times New Roman" w:hAnsi="Times New Roman" w:cs="Times New Roman"/>
          <w:sz w:val="26"/>
          <w:szCs w:val="26"/>
        </w:rPr>
        <w:t>на базе 8–</w:t>
      </w:r>
      <w:proofErr w:type="spellStart"/>
      <w:r w:rsidRPr="002D7BC2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2D7BC2">
        <w:rPr>
          <w:rFonts w:ascii="Times New Roman" w:hAnsi="Times New Roman" w:cs="Times New Roman"/>
          <w:sz w:val="26"/>
          <w:szCs w:val="26"/>
        </w:rPr>
        <w:t xml:space="preserve"> классов. </w:t>
      </w:r>
      <w:r>
        <w:rPr>
          <w:rFonts w:ascii="Times New Roman" w:hAnsi="Times New Roman" w:cs="Times New Roman"/>
          <w:sz w:val="26"/>
          <w:szCs w:val="26"/>
        </w:rPr>
        <w:t>Мероприятия проходили</w:t>
      </w:r>
      <w:r w:rsidRPr="002D7BC2">
        <w:rPr>
          <w:rFonts w:ascii="Times New Roman" w:hAnsi="Times New Roman" w:cs="Times New Roman"/>
          <w:sz w:val="26"/>
          <w:szCs w:val="26"/>
        </w:rPr>
        <w:t xml:space="preserve"> в районных центрах  муниципальных образований. Команда 8-го класса, поб</w:t>
      </w:r>
      <w:r>
        <w:rPr>
          <w:rFonts w:ascii="Times New Roman" w:hAnsi="Times New Roman" w:cs="Times New Roman"/>
          <w:sz w:val="26"/>
          <w:szCs w:val="26"/>
        </w:rPr>
        <w:t>едившая в школьном этапе, принимала участие  в Президентских состязаниях и в Президентских спортивных</w:t>
      </w:r>
      <w:r w:rsidRPr="002D7BC2">
        <w:rPr>
          <w:rFonts w:ascii="Times New Roman" w:hAnsi="Times New Roman" w:cs="Times New Roman"/>
          <w:sz w:val="26"/>
          <w:szCs w:val="26"/>
        </w:rPr>
        <w:t xml:space="preserve"> играх. Состав команды - 10 человек, в том числе 9 участников (5 юношей, 4 девушки) и 1 руководитель.</w:t>
      </w:r>
    </w:p>
    <w:p w:rsidR="00FD4F98" w:rsidRDefault="00FD4F98" w:rsidP="00FD4F98">
      <w:pPr>
        <w:pStyle w:val="a7"/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BC2">
        <w:rPr>
          <w:rFonts w:ascii="Times New Roman" w:hAnsi="Times New Roman" w:cs="Times New Roman"/>
          <w:sz w:val="26"/>
          <w:szCs w:val="26"/>
        </w:rPr>
        <w:t>Муниципальный этап в городском округе Анады</w:t>
      </w:r>
      <w:r>
        <w:rPr>
          <w:rFonts w:ascii="Times New Roman" w:hAnsi="Times New Roman" w:cs="Times New Roman"/>
          <w:sz w:val="26"/>
          <w:szCs w:val="26"/>
        </w:rPr>
        <w:t>рь было решено провести</w:t>
      </w:r>
      <w:r w:rsidRPr="002D7BC2">
        <w:rPr>
          <w:rFonts w:ascii="Times New Roman" w:hAnsi="Times New Roman" w:cs="Times New Roman"/>
          <w:sz w:val="26"/>
          <w:szCs w:val="26"/>
        </w:rPr>
        <w:t xml:space="preserve"> на базе 10-х-11-х классов между учащимися муниципального бюджетного общеобразовательного учреждения «Средняя общеобразовательная школа №1 города Анадыря» и учащи</w:t>
      </w:r>
      <w:r>
        <w:rPr>
          <w:rFonts w:ascii="Times New Roman" w:hAnsi="Times New Roman" w:cs="Times New Roman"/>
          <w:sz w:val="26"/>
          <w:szCs w:val="26"/>
        </w:rPr>
        <w:t>мися государственного автономного</w:t>
      </w:r>
      <w:r w:rsidRPr="002D7BC2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Чукотского автономного округа «Чукотский окружной профильный лицей».</w:t>
      </w:r>
    </w:p>
    <w:p w:rsidR="00FD4F98" w:rsidRDefault="00C54AD5" w:rsidP="00FD4F98">
      <w:pPr>
        <w:pStyle w:val="a7"/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Провиден</w:t>
      </w:r>
      <w:r w:rsidR="00FD4F98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FD4F98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="00FD4F98" w:rsidRPr="002D7BC2">
        <w:rPr>
          <w:rFonts w:ascii="Times New Roman" w:hAnsi="Times New Roman" w:cs="Times New Roman"/>
          <w:sz w:val="26"/>
          <w:szCs w:val="26"/>
        </w:rPr>
        <w:t xml:space="preserve"> </w:t>
      </w:r>
      <w:r w:rsidR="00FD4F98">
        <w:rPr>
          <w:rFonts w:ascii="Times New Roman" w:hAnsi="Times New Roman" w:cs="Times New Roman"/>
          <w:sz w:val="26"/>
          <w:szCs w:val="26"/>
        </w:rPr>
        <w:t>Президентские состязания и Президентские игры проводились на базе 8-х и 9-х классов, в Чукотском муниципальном районе на базе 5-х – 11-х классов.</w:t>
      </w:r>
    </w:p>
    <w:p w:rsidR="00FD4F98" w:rsidRPr="006460C6" w:rsidRDefault="00FD4F98" w:rsidP="00FD4F98">
      <w:pPr>
        <w:pStyle w:val="a7"/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Анадырском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Билибинском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районах През</w:t>
      </w:r>
      <w:r w:rsidR="00C54AD5">
        <w:rPr>
          <w:rFonts w:ascii="Times New Roman" w:hAnsi="Times New Roman" w:cs="Times New Roman"/>
          <w:sz w:val="26"/>
          <w:szCs w:val="26"/>
        </w:rPr>
        <w:t>идентские состязания и Президент</w:t>
      </w:r>
      <w:r>
        <w:rPr>
          <w:rFonts w:ascii="Times New Roman" w:hAnsi="Times New Roman" w:cs="Times New Roman"/>
          <w:sz w:val="26"/>
          <w:szCs w:val="26"/>
        </w:rPr>
        <w:t>ские игры не проводились.</w:t>
      </w:r>
    </w:p>
    <w:p w:rsidR="00FD4F98" w:rsidRDefault="00FD4F98" w:rsidP="00FD4F98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AC040C" w:rsidRDefault="00FD4F98" w:rsidP="00FD4F98">
      <w:pPr>
        <w:pStyle w:val="a7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Муниципальный этап </w:t>
      </w:r>
    </w:p>
    <w:p w:rsidR="00FD4F98" w:rsidRDefault="00FD4F98" w:rsidP="00FD4F98">
      <w:pPr>
        <w:pStyle w:val="a7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Президентских состязаний</w:t>
      </w:r>
    </w:p>
    <w:p w:rsidR="00FD4F98" w:rsidRDefault="00FD4F98" w:rsidP="00787168">
      <w:pPr>
        <w:pStyle w:val="a7"/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муниципальном этапе Президентских состязаний среди городских классов- команд приняли участие 5 городских общеобразовательных учреждений Чукотского автономного круга. Участвовало 9 классов-команд с 5-ой по 11-е параллели. Количество </w:t>
      </w:r>
      <w:r w:rsidR="00D51A12">
        <w:rPr>
          <w:rFonts w:ascii="Times New Roman" w:hAnsi="Times New Roman" w:cs="Times New Roman"/>
          <w:sz w:val="26"/>
          <w:szCs w:val="26"/>
        </w:rPr>
        <w:t>участников составило 71 школьников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4F98" w:rsidRDefault="00FD4F98" w:rsidP="00787168">
      <w:pPr>
        <w:pStyle w:val="a7"/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Из 34 сельских общеобразовательных учреждений в Президентских состязаниях приняло участие 7, участвовало 12 сельских классов-команд. Количество участников составило 77 </w:t>
      </w:r>
      <w:r w:rsidR="00D51A12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4F98" w:rsidRDefault="00FD4F98" w:rsidP="00787168">
      <w:pPr>
        <w:pStyle w:val="ConsPlusTitle"/>
        <w:widowControl/>
        <w:spacing w:line="30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программу Президентских состязаний были включены: </w:t>
      </w:r>
    </w:p>
    <w:p w:rsidR="00FD4F98" w:rsidRDefault="00FD4F98" w:rsidP="00787168">
      <w:pPr>
        <w:pStyle w:val="ConsPlusTitle"/>
        <w:widowControl/>
        <w:spacing w:line="30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>«Спортивное многоборье» (тесты);</w:t>
      </w:r>
    </w:p>
    <w:p w:rsidR="00FD4F98" w:rsidRDefault="00FD4F98" w:rsidP="00787168">
      <w:pPr>
        <w:pStyle w:val="a5"/>
        <w:spacing w:line="30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Творческие конкурсы («Видео-презентация - «Мы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Олимпизм</w:t>
      </w:r>
      <w:proofErr w:type="spellEnd"/>
      <w:r>
        <w:rPr>
          <w:rFonts w:ascii="Times New Roman" w:hAnsi="Times New Roman" w:cs="Times New Roman"/>
          <w:sz w:val="26"/>
          <w:szCs w:val="26"/>
        </w:rPr>
        <w:t>» и конкурс «Пишу и думаю о спорте»»).</w:t>
      </w:r>
    </w:p>
    <w:p w:rsidR="005E1EF3" w:rsidRPr="005E1EF3" w:rsidRDefault="005E1EF3" w:rsidP="00787168">
      <w:pPr>
        <w:pStyle w:val="a5"/>
        <w:spacing w:line="30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C040C" w:rsidRDefault="00FD4F98" w:rsidP="00787168">
      <w:pPr>
        <w:pStyle w:val="ConsPlusTitle"/>
        <w:widowControl/>
        <w:spacing w:line="30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734AF">
        <w:rPr>
          <w:rFonts w:ascii="Times New Roman" w:hAnsi="Times New Roman" w:cs="Times New Roman"/>
          <w:bCs w:val="0"/>
          <w:sz w:val="26"/>
          <w:szCs w:val="26"/>
        </w:rPr>
        <w:t>Муниципальный</w:t>
      </w:r>
      <w:r w:rsidRPr="00C734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этап </w:t>
      </w:r>
    </w:p>
    <w:p w:rsidR="00FD4F98" w:rsidRDefault="00FD4F98" w:rsidP="00787168">
      <w:pPr>
        <w:pStyle w:val="ConsPlusTitle"/>
        <w:widowControl/>
        <w:spacing w:line="30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Президентских спортивных игр</w:t>
      </w:r>
    </w:p>
    <w:p w:rsidR="00FD4F98" w:rsidRDefault="00FD4F98" w:rsidP="00AC040C">
      <w:pPr>
        <w:pStyle w:val="a7"/>
        <w:spacing w:line="30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этапе Президентских спортивных игр участвовали 157 школьников или 3,8 % от общего количества учащихся 5-х - 11-х классов, из 42 общеобразовательных учреждений Чукотского автономного округа в Президентских спортивных играх участвовало 11</w:t>
      </w:r>
      <w:r>
        <w:rPr>
          <w:rFonts w:ascii="Times New Roman" w:hAnsi="Times New Roman" w:cs="Times New Roman"/>
          <w:sz w:val="26"/>
          <w:szCs w:val="26"/>
        </w:rPr>
        <w:t>.</w:t>
      </w:r>
      <w:r w:rsidR="00AC04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программу Президентских спортивных игр были включены:</w:t>
      </w:r>
    </w:p>
    <w:p w:rsidR="00FD4F98" w:rsidRDefault="00FD4F98" w:rsidP="00787168">
      <w:pPr>
        <w:pStyle w:val="ConsPlusTitle"/>
        <w:widowControl/>
        <w:spacing w:line="30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легкая атлетика;</w:t>
      </w:r>
    </w:p>
    <w:p w:rsidR="00FD4F98" w:rsidRDefault="00FD4F98" w:rsidP="00787168">
      <w:pPr>
        <w:pStyle w:val="ConsPlusTitle"/>
        <w:widowControl/>
        <w:spacing w:line="30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баскетбол (уличный баскетбол);</w:t>
      </w:r>
    </w:p>
    <w:p w:rsidR="00FD4F98" w:rsidRDefault="00FD4F98" w:rsidP="00787168">
      <w:pPr>
        <w:pStyle w:val="ConsPlusTitle"/>
        <w:widowControl/>
        <w:spacing w:line="30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мини-футбол (мини-футбол); </w:t>
      </w:r>
    </w:p>
    <w:p w:rsidR="00FD4F98" w:rsidRDefault="00FD4F98" w:rsidP="00787168">
      <w:pPr>
        <w:pStyle w:val="ConsPlusTitle"/>
        <w:widowControl/>
        <w:spacing w:line="30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волейбол (пляжный волейбол).</w:t>
      </w:r>
    </w:p>
    <w:p w:rsidR="00FD4F98" w:rsidRDefault="00FD4F98" w:rsidP="00FD4F9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D4F98" w:rsidRDefault="00FD4F98" w:rsidP="00FD4F9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FD4F98" w:rsidRDefault="00FD4F98" w:rsidP="00FD4F98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19AD">
        <w:rPr>
          <w:rFonts w:ascii="Times New Roman" w:hAnsi="Times New Roman" w:cs="Times New Roman"/>
          <w:sz w:val="26"/>
          <w:szCs w:val="26"/>
        </w:rPr>
        <w:t>В ниже приведенной таблице приведены данные о количественном составе участников мероприятий п</w:t>
      </w:r>
      <w:r w:rsidR="00F34D23">
        <w:rPr>
          <w:rFonts w:ascii="Times New Roman" w:hAnsi="Times New Roman" w:cs="Times New Roman"/>
          <w:sz w:val="26"/>
          <w:szCs w:val="26"/>
        </w:rPr>
        <w:t>о сравнению с 2011</w:t>
      </w:r>
      <w:r w:rsidR="00D51A12">
        <w:rPr>
          <w:rFonts w:ascii="Times New Roman" w:hAnsi="Times New Roman" w:cs="Times New Roman"/>
          <w:sz w:val="26"/>
          <w:szCs w:val="26"/>
        </w:rPr>
        <w:t>/</w:t>
      </w:r>
      <w:r w:rsidR="00F34D23">
        <w:rPr>
          <w:rFonts w:ascii="Times New Roman" w:hAnsi="Times New Roman" w:cs="Times New Roman"/>
          <w:sz w:val="26"/>
          <w:szCs w:val="26"/>
        </w:rPr>
        <w:t>2012 и 2012</w:t>
      </w:r>
      <w:r w:rsidR="00D51A12">
        <w:rPr>
          <w:rFonts w:ascii="Times New Roman" w:hAnsi="Times New Roman" w:cs="Times New Roman"/>
          <w:sz w:val="26"/>
          <w:szCs w:val="26"/>
        </w:rPr>
        <w:t>/</w:t>
      </w:r>
      <w:r w:rsidR="00F34D23">
        <w:rPr>
          <w:rFonts w:ascii="Times New Roman" w:hAnsi="Times New Roman" w:cs="Times New Roman"/>
          <w:sz w:val="26"/>
          <w:szCs w:val="26"/>
        </w:rPr>
        <w:t>2013</w:t>
      </w:r>
      <w:r w:rsidRPr="00D919AD">
        <w:rPr>
          <w:rFonts w:ascii="Times New Roman" w:hAnsi="Times New Roman" w:cs="Times New Roman"/>
          <w:sz w:val="26"/>
          <w:szCs w:val="26"/>
        </w:rPr>
        <w:t xml:space="preserve"> учебным годом.</w:t>
      </w:r>
    </w:p>
    <w:tbl>
      <w:tblPr>
        <w:tblpPr w:leftFromText="180" w:rightFromText="180" w:vertAnchor="page" w:horzAnchor="margin" w:tblpXSpec="center" w:tblpY="9646"/>
        <w:tblW w:w="108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5"/>
        <w:gridCol w:w="1580"/>
        <w:gridCol w:w="1562"/>
        <w:gridCol w:w="1529"/>
        <w:gridCol w:w="1619"/>
        <w:gridCol w:w="1632"/>
        <w:gridCol w:w="1214"/>
      </w:tblGrid>
      <w:tr w:rsidR="00AC040C" w:rsidRPr="004961B6" w:rsidTr="00AC040C">
        <w:trPr>
          <w:trHeight w:val="749"/>
        </w:trPr>
        <w:tc>
          <w:tcPr>
            <w:tcW w:w="10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5E1EF3" w:rsidRDefault="00AC040C" w:rsidP="00AC040C">
            <w:pPr>
              <w:ind w:firstLine="706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5E1EF3">
              <w:rPr>
                <w:b/>
                <w:bCs/>
                <w:kern w:val="24"/>
                <w:sz w:val="26"/>
                <w:szCs w:val="26"/>
              </w:rPr>
              <w:t>Сравнительная таблица по количественному составу участников муниципального этапа</w:t>
            </w:r>
            <w:r w:rsidRPr="005E1EF3">
              <w:rPr>
                <w:rFonts w:ascii="Arial" w:hAnsi="Arial"/>
                <w:b/>
                <w:bCs/>
                <w:kern w:val="24"/>
                <w:sz w:val="26"/>
                <w:szCs w:val="26"/>
              </w:rPr>
              <w:t xml:space="preserve"> </w:t>
            </w:r>
          </w:p>
        </w:tc>
      </w:tr>
      <w:tr w:rsidR="00AC040C" w:rsidRPr="004961B6" w:rsidTr="00AC040C">
        <w:trPr>
          <w:trHeight w:val="749"/>
        </w:trPr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5E1EF3">
              <w:rPr>
                <w:b/>
                <w:bCs/>
                <w:kern w:val="24"/>
                <w:sz w:val="26"/>
                <w:szCs w:val="26"/>
              </w:rPr>
              <w:t>Учебный год</w:t>
            </w:r>
            <w:r w:rsidRPr="005E1EF3">
              <w:rPr>
                <w:rFonts w:ascii="Arial" w:hAnsi="Arial"/>
                <w:b/>
                <w:bCs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5E1EF3">
              <w:rPr>
                <w:b/>
                <w:bCs/>
                <w:kern w:val="24"/>
                <w:sz w:val="26"/>
                <w:szCs w:val="26"/>
              </w:rPr>
              <w:t>Президентские состязания</w:t>
            </w:r>
            <w:r w:rsidRPr="005E1EF3">
              <w:rPr>
                <w:rFonts w:ascii="Arial" w:hAnsi="Arial"/>
                <w:b/>
                <w:bCs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5E1EF3">
              <w:rPr>
                <w:b/>
                <w:bCs/>
                <w:kern w:val="24"/>
                <w:sz w:val="26"/>
                <w:szCs w:val="26"/>
              </w:rPr>
              <w:t>Президентские состязания</w:t>
            </w:r>
            <w:r w:rsidRPr="005E1EF3">
              <w:rPr>
                <w:rFonts w:ascii="Arial" w:hAnsi="Arial"/>
                <w:b/>
                <w:bCs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5E1EF3">
              <w:rPr>
                <w:b/>
                <w:bCs/>
                <w:kern w:val="24"/>
                <w:sz w:val="26"/>
                <w:szCs w:val="26"/>
              </w:rPr>
              <w:t>Президентские спортивные игры</w:t>
            </w:r>
            <w:r w:rsidRPr="005E1EF3">
              <w:rPr>
                <w:rFonts w:ascii="Arial" w:hAnsi="Arial"/>
                <w:b/>
                <w:bCs/>
                <w:kern w:val="24"/>
                <w:sz w:val="26"/>
                <w:szCs w:val="26"/>
              </w:rPr>
              <w:t xml:space="preserve"> </w:t>
            </w:r>
          </w:p>
        </w:tc>
      </w:tr>
      <w:tr w:rsidR="00AC040C" w:rsidRPr="004961B6" w:rsidTr="00AC040C">
        <w:trPr>
          <w:trHeight w:val="2182"/>
        </w:trPr>
        <w:tc>
          <w:tcPr>
            <w:tcW w:w="1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40C" w:rsidRPr="004961B6" w:rsidRDefault="00AC040C" w:rsidP="00AC040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 xml:space="preserve">Кол-во участников </w:t>
            </w:r>
          </w:p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b/>
                <w:bCs/>
                <w:kern w:val="24"/>
                <w:sz w:val="22"/>
                <w:szCs w:val="22"/>
              </w:rPr>
              <w:t xml:space="preserve">городских </w:t>
            </w:r>
            <w:r w:rsidRPr="005E1EF3">
              <w:rPr>
                <w:kern w:val="24"/>
                <w:sz w:val="22"/>
                <w:szCs w:val="22"/>
              </w:rPr>
              <w:t>классов-</w:t>
            </w:r>
            <w:r w:rsidRPr="005E1EF3">
              <w:rPr>
                <w:rFonts w:ascii="Arial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>команд</w:t>
            </w:r>
            <w:r w:rsidRPr="005E1EF3">
              <w:rPr>
                <w:rFonts w:ascii="Arial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>5-11классы</w:t>
            </w:r>
            <w:r w:rsidRPr="005E1EF3">
              <w:rPr>
                <w:rFonts w:ascii="Arial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 xml:space="preserve"> % соотношение</w:t>
            </w:r>
            <w:r w:rsidRPr="005E1EF3">
              <w:rPr>
                <w:rFonts w:ascii="Arial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>от общего кол-ва учащихся</w:t>
            </w:r>
            <w:r w:rsidRPr="005E1EF3">
              <w:rPr>
                <w:rFonts w:ascii="Arial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:rsidR="00AC040C" w:rsidRPr="005E1EF3" w:rsidRDefault="00AC040C" w:rsidP="00AC040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>5-11классы</w:t>
            </w:r>
            <w:r w:rsidRPr="005E1EF3">
              <w:rPr>
                <w:rFonts w:ascii="Arial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 xml:space="preserve">Кол-во участников  </w:t>
            </w:r>
          </w:p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b/>
                <w:bCs/>
                <w:kern w:val="24"/>
                <w:sz w:val="22"/>
                <w:szCs w:val="22"/>
              </w:rPr>
              <w:t>сельских</w:t>
            </w:r>
            <w:r w:rsidRPr="005E1EF3">
              <w:rPr>
                <w:kern w:val="24"/>
                <w:sz w:val="22"/>
                <w:szCs w:val="22"/>
              </w:rPr>
              <w:t xml:space="preserve"> классов-</w:t>
            </w:r>
            <w:r w:rsidRPr="005E1EF3">
              <w:rPr>
                <w:rFonts w:ascii="Arial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>команд</w:t>
            </w:r>
            <w:r w:rsidRPr="005E1EF3">
              <w:rPr>
                <w:rFonts w:ascii="Arial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>5-11 классы</w:t>
            </w:r>
            <w:r w:rsidRPr="005E1EF3">
              <w:rPr>
                <w:rFonts w:ascii="Arial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 xml:space="preserve"> % </w:t>
            </w:r>
          </w:p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>соотношение</w:t>
            </w:r>
            <w:r w:rsidRPr="005E1EF3">
              <w:rPr>
                <w:rFonts w:ascii="Arial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>от общего кол-ва учащихся</w:t>
            </w:r>
            <w:r w:rsidRPr="005E1EF3">
              <w:rPr>
                <w:rFonts w:ascii="Arial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>5-11 классы</w:t>
            </w:r>
            <w:r w:rsidRPr="005E1EF3">
              <w:rPr>
                <w:rFonts w:ascii="Arial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>Кол-во участников</w:t>
            </w:r>
            <w:r w:rsidRPr="005E1EF3">
              <w:rPr>
                <w:rFonts w:ascii="Arial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>5-11 классы</w:t>
            </w:r>
            <w:r w:rsidRPr="005E1EF3">
              <w:rPr>
                <w:rFonts w:ascii="Arial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 xml:space="preserve">% </w:t>
            </w:r>
          </w:p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>соотношение</w:t>
            </w:r>
            <w:r w:rsidRPr="005E1EF3">
              <w:rPr>
                <w:rFonts w:ascii="Arial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>от общего кол-ва учащихся</w:t>
            </w:r>
            <w:r w:rsidRPr="005E1EF3">
              <w:rPr>
                <w:rFonts w:ascii="Arial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:rsidR="00AC040C" w:rsidRPr="005E1EF3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EF3">
              <w:rPr>
                <w:kern w:val="24"/>
                <w:sz w:val="22"/>
                <w:szCs w:val="22"/>
              </w:rPr>
              <w:t>5-11 классы</w:t>
            </w:r>
            <w:r w:rsidRPr="005E1EF3">
              <w:rPr>
                <w:rFonts w:ascii="Arial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AC040C" w:rsidRPr="004961B6" w:rsidTr="00AC040C">
        <w:trPr>
          <w:trHeight w:val="375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D919AD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2011/</w:t>
            </w:r>
            <w:r w:rsidRPr="00D919AD">
              <w:rPr>
                <w:b/>
                <w:bCs/>
                <w:kern w:val="24"/>
                <w:sz w:val="28"/>
                <w:szCs w:val="28"/>
              </w:rPr>
              <w:t>2012</w:t>
            </w:r>
            <w:r w:rsidRPr="00D919AD">
              <w:rPr>
                <w:rFonts w:ascii="Arial" w:hAnsi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D919AD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919AD">
              <w:rPr>
                <w:kern w:val="24"/>
                <w:sz w:val="28"/>
                <w:szCs w:val="28"/>
              </w:rPr>
              <w:t>104</w:t>
            </w:r>
            <w:r w:rsidRPr="00D919AD">
              <w:rPr>
                <w:rFonts w:ascii="Arial" w:hAnsi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D919AD" w:rsidRDefault="00AC040C" w:rsidP="00AC040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919AD">
              <w:rPr>
                <w:kern w:val="24"/>
                <w:sz w:val="28"/>
                <w:szCs w:val="28"/>
              </w:rPr>
              <w:t>4,2</w:t>
            </w:r>
            <w:r w:rsidRPr="00D919AD">
              <w:rPr>
                <w:rFonts w:ascii="Arial" w:hAnsi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D919AD" w:rsidRDefault="00AC040C" w:rsidP="00AC040C">
            <w:pPr>
              <w:jc w:val="center"/>
              <w:textAlignment w:val="baseline"/>
              <w:rPr>
                <w:sz w:val="28"/>
                <w:szCs w:val="28"/>
              </w:rPr>
            </w:pPr>
            <w:r w:rsidRPr="00D919AD">
              <w:rPr>
                <w:sz w:val="28"/>
                <w:szCs w:val="28"/>
              </w:rPr>
              <w:t>90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D919AD" w:rsidRDefault="00AC040C" w:rsidP="00AC040C">
            <w:pPr>
              <w:jc w:val="center"/>
              <w:textAlignment w:val="baseline"/>
              <w:rPr>
                <w:sz w:val="28"/>
                <w:szCs w:val="28"/>
              </w:rPr>
            </w:pPr>
            <w:r w:rsidRPr="00D919AD">
              <w:rPr>
                <w:sz w:val="28"/>
                <w:szCs w:val="28"/>
              </w:rPr>
              <w:t>5,9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D919AD" w:rsidRDefault="00AC040C" w:rsidP="00AC040C">
            <w:pPr>
              <w:jc w:val="center"/>
              <w:textAlignment w:val="baseline"/>
              <w:rPr>
                <w:sz w:val="28"/>
                <w:szCs w:val="28"/>
              </w:rPr>
            </w:pPr>
            <w:r w:rsidRPr="00D919AD">
              <w:rPr>
                <w:sz w:val="28"/>
                <w:szCs w:val="28"/>
              </w:rPr>
              <w:t>194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D919AD" w:rsidRDefault="00AC040C" w:rsidP="00AC040C">
            <w:pPr>
              <w:jc w:val="center"/>
              <w:textAlignment w:val="baseline"/>
              <w:rPr>
                <w:sz w:val="28"/>
                <w:szCs w:val="28"/>
              </w:rPr>
            </w:pPr>
            <w:r w:rsidRPr="00D919AD">
              <w:rPr>
                <w:sz w:val="28"/>
                <w:szCs w:val="28"/>
              </w:rPr>
              <w:t>4,86</w:t>
            </w:r>
          </w:p>
        </w:tc>
      </w:tr>
      <w:tr w:rsidR="00AC040C" w:rsidRPr="004961B6" w:rsidTr="00AC040C">
        <w:trPr>
          <w:trHeight w:val="375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D919AD" w:rsidRDefault="00AC040C" w:rsidP="00AC040C">
            <w:pPr>
              <w:tabs>
                <w:tab w:val="left" w:pos="1560"/>
              </w:tabs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2012/</w:t>
            </w:r>
            <w:r w:rsidRPr="00D919AD">
              <w:rPr>
                <w:b/>
                <w:bCs/>
                <w:kern w:val="24"/>
                <w:sz w:val="28"/>
                <w:szCs w:val="28"/>
              </w:rPr>
              <w:t>2013</w:t>
            </w:r>
            <w:r w:rsidRPr="00D919AD">
              <w:rPr>
                <w:rFonts w:ascii="Arial" w:hAnsi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5E1EF3" w:rsidRDefault="00AC040C" w:rsidP="00AC040C">
            <w:pPr>
              <w:tabs>
                <w:tab w:val="left" w:pos="1560"/>
              </w:tabs>
              <w:jc w:val="center"/>
              <w:textAlignment w:val="baseline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E1EF3">
              <w:rPr>
                <w:b/>
                <w:bCs/>
                <w:color w:val="FF0000"/>
                <w:kern w:val="24"/>
                <w:sz w:val="28"/>
                <w:szCs w:val="28"/>
              </w:rPr>
              <w:t>71</w:t>
            </w:r>
            <w:r w:rsidRPr="005E1EF3">
              <w:rPr>
                <w:rFonts w:ascii="Arial" w:hAnsi="Arial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5E1EF3" w:rsidRDefault="00AC040C" w:rsidP="00AC040C">
            <w:pPr>
              <w:tabs>
                <w:tab w:val="left" w:pos="1560"/>
              </w:tabs>
              <w:jc w:val="center"/>
              <w:textAlignment w:val="baseline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E1EF3">
              <w:rPr>
                <w:b/>
                <w:bCs/>
                <w:color w:val="FF0000"/>
                <w:kern w:val="24"/>
                <w:sz w:val="28"/>
                <w:szCs w:val="28"/>
              </w:rPr>
              <w:t>2,8</w:t>
            </w:r>
            <w:r w:rsidRPr="005E1EF3">
              <w:rPr>
                <w:rFonts w:ascii="Arial" w:hAnsi="Arial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5E1EF3" w:rsidRDefault="00AC040C" w:rsidP="00AC040C">
            <w:pPr>
              <w:tabs>
                <w:tab w:val="left" w:pos="1560"/>
              </w:tabs>
              <w:jc w:val="center"/>
              <w:textAlignment w:val="baseline"/>
              <w:rPr>
                <w:b/>
                <w:color w:val="FF0000"/>
                <w:sz w:val="28"/>
                <w:szCs w:val="28"/>
              </w:rPr>
            </w:pPr>
            <w:r w:rsidRPr="005E1EF3">
              <w:rPr>
                <w:b/>
                <w:color w:val="FF0000"/>
                <w:sz w:val="28"/>
                <w:szCs w:val="28"/>
              </w:rPr>
              <w:t>77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5E1EF3" w:rsidRDefault="00AC040C" w:rsidP="00AC040C">
            <w:pPr>
              <w:tabs>
                <w:tab w:val="left" w:pos="1560"/>
              </w:tabs>
              <w:jc w:val="center"/>
              <w:textAlignment w:val="baseline"/>
              <w:rPr>
                <w:b/>
                <w:color w:val="FF0000"/>
                <w:sz w:val="28"/>
                <w:szCs w:val="28"/>
              </w:rPr>
            </w:pPr>
            <w:r w:rsidRPr="005E1EF3">
              <w:rPr>
                <w:b/>
                <w:color w:val="FF0000"/>
                <w:sz w:val="28"/>
                <w:szCs w:val="28"/>
              </w:rPr>
              <w:t>4,9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5E1EF3" w:rsidRDefault="00AC040C" w:rsidP="00AC040C">
            <w:pPr>
              <w:tabs>
                <w:tab w:val="left" w:pos="1560"/>
              </w:tabs>
              <w:jc w:val="center"/>
              <w:textAlignment w:val="baseline"/>
              <w:rPr>
                <w:b/>
                <w:color w:val="FF0000"/>
                <w:sz w:val="28"/>
                <w:szCs w:val="28"/>
              </w:rPr>
            </w:pPr>
            <w:r w:rsidRPr="005E1EF3">
              <w:rPr>
                <w:b/>
                <w:color w:val="FF0000"/>
                <w:sz w:val="28"/>
                <w:szCs w:val="28"/>
              </w:rPr>
              <w:t>157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040C" w:rsidRPr="005E1EF3" w:rsidRDefault="00AC040C" w:rsidP="00AC040C">
            <w:pPr>
              <w:tabs>
                <w:tab w:val="left" w:pos="1560"/>
              </w:tabs>
              <w:jc w:val="center"/>
              <w:textAlignment w:val="baseline"/>
              <w:rPr>
                <w:b/>
                <w:color w:val="FF0000"/>
                <w:sz w:val="28"/>
                <w:szCs w:val="28"/>
              </w:rPr>
            </w:pPr>
            <w:r w:rsidRPr="005E1EF3">
              <w:rPr>
                <w:b/>
                <w:color w:val="FF0000"/>
                <w:sz w:val="28"/>
                <w:szCs w:val="28"/>
              </w:rPr>
              <w:t>3,8</w:t>
            </w:r>
          </w:p>
        </w:tc>
      </w:tr>
    </w:tbl>
    <w:p w:rsidR="00FD4F98" w:rsidRDefault="00FD4F98" w:rsidP="00FD4F9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C02B2" w:rsidRDefault="002C02B2"/>
    <w:sectPr w:rsidR="002C02B2" w:rsidSect="005E1EF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F98"/>
    <w:rsid w:val="00212DD4"/>
    <w:rsid w:val="002B0F01"/>
    <w:rsid w:val="002C02B2"/>
    <w:rsid w:val="002E0854"/>
    <w:rsid w:val="003E1270"/>
    <w:rsid w:val="005101DB"/>
    <w:rsid w:val="005E1EF3"/>
    <w:rsid w:val="005E2FBD"/>
    <w:rsid w:val="00787168"/>
    <w:rsid w:val="008C034C"/>
    <w:rsid w:val="00AC040C"/>
    <w:rsid w:val="00AE2501"/>
    <w:rsid w:val="00BB40E9"/>
    <w:rsid w:val="00C54AD5"/>
    <w:rsid w:val="00D51A12"/>
    <w:rsid w:val="00DD3BAA"/>
    <w:rsid w:val="00F34D23"/>
    <w:rsid w:val="00F92AB9"/>
    <w:rsid w:val="00FD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5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E0854"/>
    <w:pPr>
      <w:keepNext/>
      <w:jc w:val="center"/>
      <w:outlineLvl w:val="1"/>
    </w:pPr>
    <w:rPr>
      <w:b/>
      <w:bCs/>
      <w:szCs w:val="25"/>
    </w:rPr>
  </w:style>
  <w:style w:type="paragraph" w:styleId="3">
    <w:name w:val="heading 3"/>
    <w:basedOn w:val="a"/>
    <w:next w:val="a"/>
    <w:link w:val="30"/>
    <w:qFormat/>
    <w:rsid w:val="002E0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08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54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E0854"/>
    <w:rPr>
      <w:b/>
      <w:bCs/>
      <w:sz w:val="24"/>
      <w:szCs w:val="25"/>
    </w:rPr>
  </w:style>
  <w:style w:type="character" w:customStyle="1" w:styleId="30">
    <w:name w:val="Заголовок 3 Знак"/>
    <w:basedOn w:val="a0"/>
    <w:link w:val="3"/>
    <w:rsid w:val="002E08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E0854"/>
    <w:rPr>
      <w:b/>
      <w:bCs/>
      <w:sz w:val="28"/>
      <w:szCs w:val="28"/>
    </w:rPr>
  </w:style>
  <w:style w:type="paragraph" w:styleId="a3">
    <w:name w:val="caption"/>
    <w:basedOn w:val="a"/>
    <w:next w:val="a"/>
    <w:qFormat/>
    <w:rsid w:val="002E0854"/>
    <w:pPr>
      <w:jc w:val="center"/>
    </w:pPr>
    <w:rPr>
      <w:b/>
      <w:sz w:val="28"/>
      <w:szCs w:val="20"/>
    </w:rPr>
  </w:style>
  <w:style w:type="character" w:styleId="a4">
    <w:name w:val="Strong"/>
    <w:basedOn w:val="a0"/>
    <w:qFormat/>
    <w:rsid w:val="002E0854"/>
    <w:rPr>
      <w:b/>
      <w:bCs/>
    </w:rPr>
  </w:style>
  <w:style w:type="paragraph" w:styleId="a5">
    <w:name w:val="Plain Text"/>
    <w:basedOn w:val="a"/>
    <w:link w:val="a6"/>
    <w:unhideWhenUsed/>
    <w:rsid w:val="00FD4F98"/>
    <w:pPr>
      <w:ind w:firstLine="454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D4F98"/>
    <w:rPr>
      <w:rFonts w:ascii="Courier New" w:hAnsi="Courier New" w:cs="Courier New"/>
    </w:rPr>
  </w:style>
  <w:style w:type="paragraph" w:styleId="a7">
    <w:name w:val="No Spacing"/>
    <w:uiPriority w:val="99"/>
    <w:qFormat/>
    <w:rsid w:val="00FD4F98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D4F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ДОКиМП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Кветкина Е.В.</cp:lastModifiedBy>
  <cp:revision>12</cp:revision>
  <dcterms:created xsi:type="dcterms:W3CDTF">2013-05-14T06:45:00Z</dcterms:created>
  <dcterms:modified xsi:type="dcterms:W3CDTF">2013-05-16T00:28:00Z</dcterms:modified>
</cp:coreProperties>
</file>