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4" w:rsidRPr="00BB3B74" w:rsidRDefault="007A5514" w:rsidP="007A5514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ПОЛОЖЕНИЕ </w:t>
      </w:r>
    </w:p>
    <w:p w:rsidR="007A5514" w:rsidRPr="00BB3B74" w:rsidRDefault="007A5514" w:rsidP="007A5514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о рассмотрении заявок на предоставление государственных </w:t>
      </w:r>
    </w:p>
    <w:p w:rsidR="007A5514" w:rsidRPr="00BB3B74" w:rsidRDefault="007A5514" w:rsidP="007A5514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грантов (безвозмездной помощи) молодежным общественным объединениям Чукотского автономного округа </w:t>
      </w:r>
    </w:p>
    <w:p w:rsidR="007A5514" w:rsidRPr="00F50919" w:rsidRDefault="007A5514" w:rsidP="007A5514">
      <w:pPr>
        <w:jc w:val="center"/>
      </w:pPr>
    </w:p>
    <w:p w:rsidR="007A5514" w:rsidRDefault="007A5514" w:rsidP="007A5514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Общие положения</w:t>
      </w:r>
    </w:p>
    <w:p w:rsidR="007A5514" w:rsidRPr="006D7C88" w:rsidRDefault="007A5514" w:rsidP="007A5514">
      <w:pPr>
        <w:jc w:val="center"/>
        <w:rPr>
          <w:sz w:val="20"/>
          <w:szCs w:val="20"/>
        </w:rPr>
      </w:pPr>
    </w:p>
    <w:p w:rsidR="007A5514" w:rsidRPr="0072537C" w:rsidRDefault="007A5514" w:rsidP="007A5514">
      <w:pPr>
        <w:numPr>
          <w:ilvl w:val="1"/>
          <w:numId w:val="2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A6625">
        <w:rPr>
          <w:sz w:val="26"/>
          <w:szCs w:val="26"/>
        </w:rPr>
        <w:t xml:space="preserve">Настоящее Положение </w:t>
      </w:r>
      <w:r w:rsidRPr="009274B0">
        <w:rPr>
          <w:sz w:val="26"/>
          <w:szCs w:val="26"/>
        </w:rPr>
        <w:t>о рассмотрении заявок на предоставление государственных грантов</w:t>
      </w:r>
      <w:r w:rsidRPr="00CE0CB9">
        <w:rPr>
          <w:sz w:val="26"/>
          <w:szCs w:val="26"/>
        </w:rPr>
        <w:t xml:space="preserve"> (безвозмездной помощи) молодежным общественным объединениям Чукотского автономного округа </w:t>
      </w:r>
      <w:r>
        <w:rPr>
          <w:sz w:val="26"/>
          <w:szCs w:val="26"/>
        </w:rPr>
        <w:t xml:space="preserve">(далее - Положение) </w:t>
      </w:r>
      <w:r w:rsidRPr="00EA6625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порядок рассмотрения заявок </w:t>
      </w:r>
      <w:r w:rsidRPr="00F33D59">
        <w:rPr>
          <w:sz w:val="26"/>
          <w:szCs w:val="26"/>
        </w:rPr>
        <w:t xml:space="preserve">на предоставление государственных грантов </w:t>
      </w:r>
      <w:r>
        <w:rPr>
          <w:sz w:val="26"/>
          <w:szCs w:val="26"/>
        </w:rPr>
        <w:t>(</w:t>
      </w:r>
      <w:r w:rsidRPr="00071497">
        <w:rPr>
          <w:sz w:val="26"/>
          <w:szCs w:val="26"/>
        </w:rPr>
        <w:t>безвозмездной помощи</w:t>
      </w:r>
      <w:r>
        <w:rPr>
          <w:sz w:val="26"/>
          <w:szCs w:val="26"/>
        </w:rPr>
        <w:t xml:space="preserve">) </w:t>
      </w:r>
      <w:r w:rsidRPr="00F33D59">
        <w:rPr>
          <w:sz w:val="26"/>
          <w:szCs w:val="26"/>
        </w:rPr>
        <w:t>молодежным общественным объедин</w:t>
      </w:r>
      <w:r>
        <w:rPr>
          <w:sz w:val="26"/>
          <w:szCs w:val="26"/>
        </w:rPr>
        <w:t>ениям (далее - государственные гранты),</w:t>
      </w:r>
      <w:r w:rsidRPr="00EA6625">
        <w:rPr>
          <w:sz w:val="26"/>
          <w:szCs w:val="26"/>
        </w:rPr>
        <w:t xml:space="preserve"> действующи</w:t>
      </w:r>
      <w:r>
        <w:rPr>
          <w:sz w:val="26"/>
          <w:szCs w:val="26"/>
        </w:rPr>
        <w:t>м</w:t>
      </w:r>
      <w:r w:rsidRPr="00EA6625">
        <w:rPr>
          <w:sz w:val="26"/>
          <w:szCs w:val="26"/>
        </w:rPr>
        <w:t xml:space="preserve"> на территории Чукотского автономного округа, </w:t>
      </w:r>
      <w:r w:rsidRPr="0072537C">
        <w:rPr>
          <w:sz w:val="26"/>
          <w:szCs w:val="26"/>
        </w:rPr>
        <w:t>требовани</w:t>
      </w:r>
      <w:r>
        <w:rPr>
          <w:sz w:val="26"/>
          <w:szCs w:val="26"/>
        </w:rPr>
        <w:t>я к содержанию и оформлению</w:t>
      </w:r>
      <w:r w:rsidRPr="0072537C">
        <w:rPr>
          <w:sz w:val="26"/>
          <w:szCs w:val="26"/>
        </w:rPr>
        <w:t xml:space="preserve"> заявок, критерии отбора лучших проектов, </w:t>
      </w:r>
      <w:r>
        <w:rPr>
          <w:sz w:val="26"/>
          <w:szCs w:val="26"/>
        </w:rPr>
        <w:t xml:space="preserve">порядок определения </w:t>
      </w:r>
      <w:r w:rsidRPr="0072537C">
        <w:rPr>
          <w:sz w:val="26"/>
          <w:szCs w:val="26"/>
        </w:rPr>
        <w:t>размер</w:t>
      </w:r>
      <w:r>
        <w:rPr>
          <w:sz w:val="26"/>
          <w:szCs w:val="26"/>
        </w:rPr>
        <w:t>ов</w:t>
      </w:r>
      <w:r w:rsidRPr="0072537C">
        <w:rPr>
          <w:sz w:val="26"/>
          <w:szCs w:val="26"/>
        </w:rPr>
        <w:t xml:space="preserve"> финансирования проектов, признанных лучшими.</w:t>
      </w:r>
    </w:p>
    <w:p w:rsidR="007A5514" w:rsidRDefault="007A5514" w:rsidP="007A5514">
      <w:pPr>
        <w:numPr>
          <w:ilvl w:val="1"/>
          <w:numId w:val="2"/>
        </w:num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Выплата государственных </w:t>
      </w:r>
      <w:r w:rsidRPr="00F33D59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</w:t>
      </w:r>
      <w:r w:rsidRPr="009E0EA0">
        <w:rPr>
          <w:sz w:val="26"/>
          <w:szCs w:val="26"/>
        </w:rPr>
        <w:t>осуществляет</w:t>
      </w:r>
      <w:r>
        <w:rPr>
          <w:sz w:val="26"/>
          <w:szCs w:val="26"/>
        </w:rPr>
        <w:t>ся</w:t>
      </w:r>
      <w:r w:rsidRPr="009E0EA0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епартаментом образования, культуры и молодёжной политики </w:t>
      </w:r>
      <w:r w:rsidRPr="008F5196">
        <w:rPr>
          <w:sz w:val="26"/>
          <w:szCs w:val="26"/>
        </w:rPr>
        <w:t xml:space="preserve">Чукотского автономного округа (далее </w:t>
      </w:r>
      <w:r>
        <w:rPr>
          <w:sz w:val="26"/>
          <w:szCs w:val="26"/>
        </w:rPr>
        <w:t>-</w:t>
      </w:r>
      <w:r w:rsidRPr="008F5196">
        <w:rPr>
          <w:sz w:val="26"/>
          <w:szCs w:val="26"/>
        </w:rPr>
        <w:t xml:space="preserve"> Департамент)</w:t>
      </w:r>
      <w:r>
        <w:rPr>
          <w:sz w:val="26"/>
          <w:szCs w:val="26"/>
        </w:rPr>
        <w:t xml:space="preserve"> на основании </w:t>
      </w:r>
      <w:r w:rsidRPr="00562B51">
        <w:rPr>
          <w:sz w:val="26"/>
          <w:szCs w:val="26"/>
        </w:rPr>
        <w:t xml:space="preserve">Закона Чукотского автономного округа </w:t>
      </w:r>
      <w:r w:rsidRPr="00884B0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</w:t>
      </w:r>
      <w:r w:rsidRPr="00884B0C">
        <w:rPr>
          <w:sz w:val="26"/>
          <w:szCs w:val="26"/>
        </w:rPr>
        <w:t>4</w:t>
      </w:r>
      <w:r>
        <w:rPr>
          <w:sz w:val="26"/>
          <w:szCs w:val="26"/>
        </w:rPr>
        <w:t>.06.</w:t>
      </w:r>
      <w:r w:rsidRPr="00884B0C">
        <w:rPr>
          <w:sz w:val="26"/>
          <w:szCs w:val="26"/>
        </w:rPr>
        <w:t>2008 г</w:t>
      </w:r>
      <w:r>
        <w:rPr>
          <w:sz w:val="26"/>
          <w:szCs w:val="26"/>
        </w:rPr>
        <w:t>.</w:t>
      </w:r>
      <w:r w:rsidRPr="00884B0C">
        <w:rPr>
          <w:sz w:val="26"/>
          <w:szCs w:val="26"/>
        </w:rPr>
        <w:t xml:space="preserve"> № 52-ОЗ «О государственной поддержке деятельности молодежных общественных объединений на территории Чукотского автономного округа» и </w:t>
      </w:r>
      <w:r>
        <w:rPr>
          <w:sz w:val="26"/>
          <w:szCs w:val="26"/>
        </w:rPr>
        <w:t>П</w:t>
      </w:r>
      <w:r w:rsidRPr="00884B0C">
        <w:rPr>
          <w:sz w:val="26"/>
          <w:szCs w:val="26"/>
        </w:rPr>
        <w:t>остановления Правительства Чукотс</w:t>
      </w:r>
      <w:r>
        <w:rPr>
          <w:sz w:val="26"/>
          <w:szCs w:val="26"/>
        </w:rPr>
        <w:t>кого автономного округа от 22.07.</w:t>
      </w:r>
      <w:r w:rsidRPr="00884B0C">
        <w:rPr>
          <w:sz w:val="26"/>
          <w:szCs w:val="26"/>
        </w:rPr>
        <w:t>2008</w:t>
      </w:r>
      <w:r>
        <w:rPr>
          <w:sz w:val="26"/>
          <w:szCs w:val="26"/>
        </w:rPr>
        <w:t xml:space="preserve"> г. </w:t>
      </w:r>
      <w:r w:rsidRPr="00884B0C">
        <w:rPr>
          <w:sz w:val="26"/>
          <w:szCs w:val="26"/>
        </w:rPr>
        <w:t>№ 129 «Об утверждении Порядка предоставления государственных грантов (безвозмездной помощи) молодежным общественным объединениям».</w:t>
      </w:r>
      <w:r>
        <w:rPr>
          <w:sz w:val="26"/>
          <w:szCs w:val="26"/>
        </w:rPr>
        <w:t xml:space="preserve"> </w:t>
      </w:r>
    </w:p>
    <w:p w:rsidR="007A5514" w:rsidRDefault="007A5514" w:rsidP="007A5514">
      <w:pPr>
        <w:numPr>
          <w:ilvl w:val="1"/>
          <w:numId w:val="2"/>
        </w:num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84B0C">
        <w:rPr>
          <w:sz w:val="26"/>
          <w:szCs w:val="26"/>
        </w:rPr>
        <w:t>Для рассмотрения заявок</w:t>
      </w:r>
      <w:r w:rsidRPr="00BB3B74">
        <w:rPr>
          <w:sz w:val="26"/>
          <w:szCs w:val="26"/>
        </w:rPr>
        <w:t xml:space="preserve"> </w:t>
      </w:r>
      <w:r w:rsidRPr="008F5196">
        <w:rPr>
          <w:sz w:val="26"/>
          <w:szCs w:val="26"/>
        </w:rPr>
        <w:t xml:space="preserve">на предоставление государственных грантов (безвозмездной помощи) </w:t>
      </w:r>
      <w:r w:rsidRPr="00884B0C">
        <w:rPr>
          <w:sz w:val="26"/>
          <w:szCs w:val="26"/>
        </w:rPr>
        <w:t>молодежны</w:t>
      </w:r>
      <w:r>
        <w:rPr>
          <w:sz w:val="26"/>
          <w:szCs w:val="26"/>
        </w:rPr>
        <w:t>м</w:t>
      </w:r>
      <w:r w:rsidRPr="00884B0C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м</w:t>
      </w:r>
      <w:r w:rsidRPr="00884B0C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ям Чукотского автономного округа (далее -</w:t>
      </w:r>
      <w:r w:rsidRPr="008F5196">
        <w:rPr>
          <w:sz w:val="26"/>
          <w:szCs w:val="26"/>
        </w:rPr>
        <w:t xml:space="preserve"> заявки)</w:t>
      </w:r>
      <w:r>
        <w:rPr>
          <w:sz w:val="26"/>
          <w:szCs w:val="26"/>
        </w:rPr>
        <w:t xml:space="preserve"> приказом создается </w:t>
      </w:r>
      <w:r w:rsidRPr="00BB3B74">
        <w:rPr>
          <w:sz w:val="26"/>
          <w:szCs w:val="26"/>
        </w:rPr>
        <w:t>Комиссия по рассмотрению заявок на предоставление государственных грантов (безвозмездной помощи) молодежным общественным объединениям Чукотского автономного округа</w:t>
      </w:r>
      <w:r w:rsidRPr="004614F5"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(далее - Комиссия).</w:t>
      </w:r>
    </w:p>
    <w:p w:rsidR="007A5514" w:rsidRDefault="007A5514" w:rsidP="007A5514">
      <w:pPr>
        <w:numPr>
          <w:ilvl w:val="1"/>
          <w:numId w:val="2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8D5B92">
        <w:rPr>
          <w:sz w:val="26"/>
          <w:szCs w:val="26"/>
        </w:rPr>
        <w:t xml:space="preserve"> Финансирование предоставления государственных грантов осуществляется за счет средств, выделяемых из окружного бюджета на реализацию подпрограммы </w:t>
      </w:r>
      <w:r w:rsidRPr="008F58B8">
        <w:rPr>
          <w:sz w:val="26"/>
          <w:szCs w:val="26"/>
        </w:rPr>
        <w:t>«</w:t>
      </w:r>
      <w:r w:rsidRPr="001C426C">
        <w:rPr>
          <w:sz w:val="26"/>
          <w:szCs w:val="26"/>
        </w:rPr>
        <w:t>Грантовая поддержка проектов, направленных на развитие образования, культуры и молодёжной политики</w:t>
      </w:r>
      <w:r w:rsidRPr="008F58B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F58B8">
        <w:rPr>
          <w:sz w:val="26"/>
          <w:szCs w:val="26"/>
        </w:rPr>
        <w:t>Государственной программы «Развитие образования, культуры и молодёжной политики Чукотского автономного округа в 2014-2018 годах»</w:t>
      </w:r>
      <w:r>
        <w:rPr>
          <w:sz w:val="26"/>
          <w:szCs w:val="26"/>
        </w:rPr>
        <w:t xml:space="preserve">, </w:t>
      </w:r>
      <w:r w:rsidRPr="00323109">
        <w:rPr>
          <w:sz w:val="26"/>
          <w:szCs w:val="26"/>
        </w:rPr>
        <w:t xml:space="preserve">утвержденной </w:t>
      </w:r>
      <w:hyperlink r:id="rId7" w:history="1">
        <w:r w:rsidRPr="00323109">
          <w:rPr>
            <w:rStyle w:val="a8"/>
            <w:sz w:val="26"/>
            <w:szCs w:val="26"/>
          </w:rPr>
          <w:t>Постановлением Правительства Чукотского автономного округа от 2</w:t>
        </w:r>
        <w:r>
          <w:rPr>
            <w:rStyle w:val="a8"/>
            <w:sz w:val="26"/>
            <w:szCs w:val="26"/>
          </w:rPr>
          <w:t>1.10.</w:t>
        </w:r>
        <w:r w:rsidRPr="00323109">
          <w:rPr>
            <w:rStyle w:val="a8"/>
            <w:sz w:val="26"/>
            <w:szCs w:val="26"/>
          </w:rPr>
          <w:t>201</w:t>
        </w:r>
        <w:r>
          <w:rPr>
            <w:rStyle w:val="a8"/>
            <w:sz w:val="26"/>
            <w:szCs w:val="26"/>
          </w:rPr>
          <w:t>3 г.</w:t>
        </w:r>
        <w:r w:rsidRPr="00323109">
          <w:rPr>
            <w:rStyle w:val="a8"/>
            <w:sz w:val="26"/>
            <w:szCs w:val="26"/>
          </w:rPr>
          <w:t xml:space="preserve"> № 4</w:t>
        </w:r>
        <w:r>
          <w:rPr>
            <w:rStyle w:val="a8"/>
            <w:sz w:val="26"/>
            <w:szCs w:val="26"/>
          </w:rPr>
          <w:t>08.</w:t>
        </w:r>
        <w:r w:rsidRPr="00323109">
          <w:rPr>
            <w:rStyle w:val="a8"/>
            <w:sz w:val="26"/>
            <w:szCs w:val="26"/>
          </w:rPr>
          <w:t xml:space="preserve"> </w:t>
        </w:r>
      </w:hyperlink>
    </w:p>
    <w:p w:rsidR="007A5514" w:rsidRPr="008D5B92" w:rsidRDefault="007A5514" w:rsidP="007A5514">
      <w:pPr>
        <w:numPr>
          <w:ilvl w:val="1"/>
          <w:numId w:val="2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8D5B92">
        <w:rPr>
          <w:sz w:val="26"/>
          <w:szCs w:val="26"/>
        </w:rPr>
        <w:t xml:space="preserve"> Сроки реализации проектов (программ), получивших государственные гранты устанавливаются по 1</w:t>
      </w:r>
      <w:r>
        <w:rPr>
          <w:sz w:val="26"/>
          <w:szCs w:val="26"/>
        </w:rPr>
        <w:t>4</w:t>
      </w:r>
      <w:r w:rsidRPr="008D5B92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4</w:t>
      </w:r>
      <w:r w:rsidRPr="008D5B92">
        <w:rPr>
          <w:sz w:val="26"/>
          <w:szCs w:val="26"/>
        </w:rPr>
        <w:t xml:space="preserve"> года.</w:t>
      </w:r>
    </w:p>
    <w:p w:rsidR="007A5514" w:rsidRPr="00EA6625" w:rsidRDefault="007A5514" w:rsidP="007A5514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Соискатели государственных грантов</w:t>
      </w:r>
    </w:p>
    <w:p w:rsidR="007A5514" w:rsidRPr="006D7C88" w:rsidRDefault="007A5514" w:rsidP="007A5514">
      <w:pPr>
        <w:tabs>
          <w:tab w:val="left" w:pos="540"/>
          <w:tab w:val="left" w:pos="567"/>
        </w:tabs>
        <w:ind w:firstLine="720"/>
        <w:jc w:val="center"/>
        <w:rPr>
          <w:sz w:val="20"/>
          <w:szCs w:val="20"/>
        </w:rPr>
      </w:pPr>
    </w:p>
    <w:p w:rsidR="007A5514" w:rsidRPr="00884B0C" w:rsidRDefault="007A5514" w:rsidP="007A5514">
      <w:pPr>
        <w:tabs>
          <w:tab w:val="left" w:pos="360"/>
          <w:tab w:val="left" w:pos="56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Соискателями государственных </w:t>
      </w:r>
      <w:r w:rsidRPr="00F33D59">
        <w:rPr>
          <w:sz w:val="26"/>
          <w:szCs w:val="26"/>
        </w:rPr>
        <w:t xml:space="preserve">грантов </w:t>
      </w:r>
      <w:r>
        <w:rPr>
          <w:sz w:val="26"/>
          <w:szCs w:val="26"/>
        </w:rPr>
        <w:t xml:space="preserve">считаются </w:t>
      </w:r>
      <w:r w:rsidRPr="0033391B">
        <w:rPr>
          <w:sz w:val="26"/>
          <w:szCs w:val="26"/>
        </w:rPr>
        <w:t>молодежные общественные</w:t>
      </w:r>
      <w:r>
        <w:rPr>
          <w:sz w:val="26"/>
          <w:szCs w:val="26"/>
        </w:rPr>
        <w:t xml:space="preserve"> объединения,</w:t>
      </w:r>
      <w:r w:rsidRPr="00EA6625">
        <w:rPr>
          <w:sz w:val="26"/>
          <w:szCs w:val="26"/>
        </w:rPr>
        <w:t xml:space="preserve"> действующие на территории Чукотского автономного округа</w:t>
      </w:r>
      <w:r>
        <w:rPr>
          <w:sz w:val="26"/>
          <w:szCs w:val="26"/>
        </w:rPr>
        <w:t xml:space="preserve">, соответствующие требованиям статей 2 и 3 </w:t>
      </w:r>
      <w:r w:rsidRPr="00562B51">
        <w:rPr>
          <w:sz w:val="26"/>
          <w:szCs w:val="26"/>
        </w:rPr>
        <w:t xml:space="preserve">Закона Чукотского автономного округа от 4 июня 2008 года </w:t>
      </w:r>
      <w:r>
        <w:rPr>
          <w:sz w:val="26"/>
          <w:szCs w:val="26"/>
        </w:rPr>
        <w:t>№</w:t>
      </w:r>
      <w:r w:rsidRPr="00562B51">
        <w:rPr>
          <w:sz w:val="26"/>
          <w:szCs w:val="26"/>
        </w:rPr>
        <w:t xml:space="preserve"> 52-ОЗ </w:t>
      </w:r>
      <w:r>
        <w:rPr>
          <w:sz w:val="26"/>
          <w:szCs w:val="26"/>
        </w:rPr>
        <w:t>«</w:t>
      </w:r>
      <w:r w:rsidRPr="00562B51">
        <w:rPr>
          <w:sz w:val="26"/>
          <w:szCs w:val="26"/>
        </w:rPr>
        <w:t>О государственной поддержке деятельности молодежных общественных объединений на территории Чукотского автономного округа</w:t>
      </w:r>
      <w:r>
        <w:rPr>
          <w:sz w:val="26"/>
          <w:szCs w:val="26"/>
        </w:rPr>
        <w:t xml:space="preserve">», подавшие заявку на </w:t>
      </w:r>
      <w:r w:rsidRPr="00F33D59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государственных </w:t>
      </w:r>
      <w:r w:rsidRPr="00F33D59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</w:t>
      </w:r>
      <w:r w:rsidRPr="00884B0C">
        <w:rPr>
          <w:sz w:val="26"/>
          <w:szCs w:val="26"/>
        </w:rPr>
        <w:t>в установленном порядке.</w:t>
      </w:r>
    </w:p>
    <w:p w:rsidR="007A5514" w:rsidRPr="00F50919" w:rsidRDefault="007A5514" w:rsidP="007A5514">
      <w:pPr>
        <w:tabs>
          <w:tab w:val="left" w:pos="540"/>
          <w:tab w:val="left" w:pos="567"/>
        </w:tabs>
        <w:ind w:firstLine="720"/>
      </w:pPr>
    </w:p>
    <w:p w:rsidR="007A5514" w:rsidRDefault="007A5514" w:rsidP="007A5514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Порядок подачи материалов </w:t>
      </w:r>
    </w:p>
    <w:p w:rsidR="007A5514" w:rsidRPr="004D76DF" w:rsidRDefault="007A5514" w:rsidP="007A5514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на рассмотрение заявок, на предоставление государственных грантов</w:t>
      </w:r>
      <w:r w:rsidRPr="00E577DE">
        <w:rPr>
          <w:b/>
          <w:bCs/>
          <w:sz w:val="26"/>
          <w:szCs w:val="26"/>
        </w:rPr>
        <w:t xml:space="preserve"> </w:t>
      </w:r>
    </w:p>
    <w:p w:rsidR="007A5514" w:rsidRPr="006D7C88" w:rsidRDefault="007A5514" w:rsidP="007A5514">
      <w:pPr>
        <w:tabs>
          <w:tab w:val="left" w:pos="540"/>
          <w:tab w:val="left" w:pos="567"/>
        </w:tabs>
        <w:ind w:firstLine="720"/>
        <w:jc w:val="center"/>
        <w:rPr>
          <w:sz w:val="20"/>
          <w:szCs w:val="20"/>
        </w:rPr>
      </w:pPr>
    </w:p>
    <w:p w:rsidR="007A5514" w:rsidRDefault="007A5514" w:rsidP="007A5514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A6625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Соискатели государственных </w:t>
      </w:r>
      <w:r w:rsidRPr="00F33D59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должны подать заявку не позднее 31 марта 2014 года.</w:t>
      </w:r>
    </w:p>
    <w:p w:rsidR="007A5514" w:rsidRPr="00EA6625" w:rsidRDefault="007A5514" w:rsidP="007A5514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72537C">
        <w:rPr>
          <w:sz w:val="26"/>
          <w:szCs w:val="26"/>
        </w:rPr>
        <w:t xml:space="preserve">3.2. Рассмотрение заявок проводится Комиссией в период </w:t>
      </w:r>
      <w:r>
        <w:rPr>
          <w:sz w:val="26"/>
          <w:szCs w:val="26"/>
        </w:rPr>
        <w:t>с 01 апреля</w:t>
      </w:r>
      <w:r w:rsidRPr="0072537C">
        <w:rPr>
          <w:sz w:val="26"/>
          <w:szCs w:val="26"/>
        </w:rPr>
        <w:t xml:space="preserve"> по </w:t>
      </w:r>
      <w:r>
        <w:rPr>
          <w:sz w:val="26"/>
          <w:szCs w:val="26"/>
        </w:rPr>
        <w:t>21</w:t>
      </w:r>
      <w:r w:rsidRPr="0072537C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2014 года</w:t>
      </w:r>
      <w:r w:rsidRPr="0072537C">
        <w:rPr>
          <w:sz w:val="26"/>
          <w:szCs w:val="26"/>
        </w:rPr>
        <w:t>.</w:t>
      </w:r>
      <w:r w:rsidRPr="00EA6625">
        <w:rPr>
          <w:sz w:val="26"/>
          <w:szCs w:val="26"/>
        </w:rPr>
        <w:t xml:space="preserve"> 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3.3. Соискатели </w:t>
      </w:r>
      <w:r>
        <w:rPr>
          <w:sz w:val="26"/>
          <w:szCs w:val="26"/>
        </w:rPr>
        <w:t xml:space="preserve">государственных </w:t>
      </w:r>
      <w:r w:rsidRPr="00884B0C">
        <w:rPr>
          <w:sz w:val="26"/>
          <w:szCs w:val="26"/>
        </w:rPr>
        <w:t xml:space="preserve">грантов предоставляют в </w:t>
      </w:r>
      <w:r>
        <w:rPr>
          <w:sz w:val="26"/>
          <w:szCs w:val="26"/>
        </w:rPr>
        <w:t>о</w:t>
      </w:r>
      <w:r w:rsidRPr="00884B0C">
        <w:rPr>
          <w:sz w:val="26"/>
          <w:szCs w:val="26"/>
        </w:rPr>
        <w:t xml:space="preserve">тдел молодежной политики Управления </w:t>
      </w:r>
      <w:r>
        <w:rPr>
          <w:sz w:val="26"/>
          <w:szCs w:val="26"/>
        </w:rPr>
        <w:t xml:space="preserve">культуры и </w:t>
      </w:r>
      <w:r w:rsidRPr="00884B0C">
        <w:rPr>
          <w:sz w:val="26"/>
          <w:szCs w:val="26"/>
        </w:rPr>
        <w:t>молодёж</w:t>
      </w:r>
      <w:r>
        <w:rPr>
          <w:sz w:val="26"/>
          <w:szCs w:val="26"/>
        </w:rPr>
        <w:t xml:space="preserve">ной политики </w:t>
      </w:r>
      <w:r w:rsidRPr="00884B0C">
        <w:rPr>
          <w:sz w:val="26"/>
          <w:szCs w:val="26"/>
        </w:rPr>
        <w:t xml:space="preserve">Департамента (689000, г. Анадырь, ул. </w:t>
      </w:r>
      <w:r w:rsidRPr="00323109">
        <w:rPr>
          <w:sz w:val="26"/>
          <w:szCs w:val="26"/>
        </w:rPr>
        <w:t xml:space="preserve">Беринга, </w:t>
      </w:r>
      <w:r>
        <w:rPr>
          <w:sz w:val="26"/>
          <w:szCs w:val="26"/>
        </w:rPr>
        <w:t>5</w:t>
      </w:r>
      <w:r w:rsidRPr="00884B0C">
        <w:rPr>
          <w:sz w:val="26"/>
          <w:szCs w:val="26"/>
        </w:rPr>
        <w:t xml:space="preserve">, каб. № </w:t>
      </w:r>
      <w:r>
        <w:rPr>
          <w:sz w:val="26"/>
          <w:szCs w:val="26"/>
        </w:rPr>
        <w:t>138</w:t>
      </w:r>
      <w:r w:rsidRPr="00884B0C">
        <w:rPr>
          <w:sz w:val="26"/>
          <w:szCs w:val="26"/>
        </w:rPr>
        <w:t>, тел. 8</w:t>
      </w:r>
      <w:r>
        <w:rPr>
          <w:sz w:val="26"/>
          <w:szCs w:val="26"/>
        </w:rPr>
        <w:t>(</w:t>
      </w:r>
      <w:r w:rsidRPr="00884B0C">
        <w:rPr>
          <w:sz w:val="26"/>
          <w:szCs w:val="26"/>
        </w:rPr>
        <w:t>42722</w:t>
      </w:r>
      <w:r>
        <w:rPr>
          <w:sz w:val="26"/>
          <w:szCs w:val="26"/>
        </w:rPr>
        <w:t>) 6</w:t>
      </w:r>
      <w:r w:rsidRPr="00884B0C">
        <w:rPr>
          <w:sz w:val="26"/>
          <w:szCs w:val="26"/>
        </w:rPr>
        <w:t>4</w:t>
      </w:r>
      <w:r>
        <w:rPr>
          <w:sz w:val="26"/>
          <w:szCs w:val="26"/>
        </w:rPr>
        <w:t>359</w:t>
      </w:r>
      <w:r w:rsidRPr="00884B0C">
        <w:rPr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заявку на предоставление</w:t>
      </w:r>
      <w:r>
        <w:rPr>
          <w:b/>
          <w:bCs/>
          <w:sz w:val="26"/>
          <w:szCs w:val="26"/>
        </w:rPr>
        <w:t xml:space="preserve"> государственных </w:t>
      </w:r>
      <w:r w:rsidRPr="00884B0C">
        <w:rPr>
          <w:b/>
          <w:bCs/>
          <w:sz w:val="26"/>
          <w:szCs w:val="26"/>
        </w:rPr>
        <w:t>грантов</w:t>
      </w:r>
      <w:r>
        <w:rPr>
          <w:b/>
          <w:bCs/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в виде полного пакета документов в бумажном варианте в двух экземплярах и в электронном варианте</w:t>
      </w:r>
      <w:r w:rsidRPr="00884B0C">
        <w:rPr>
          <w:sz w:val="26"/>
          <w:szCs w:val="26"/>
        </w:rPr>
        <w:t>.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3.4. Поступившие заявки на предоставление</w:t>
      </w:r>
      <w:r>
        <w:rPr>
          <w:sz w:val="26"/>
          <w:szCs w:val="26"/>
        </w:rPr>
        <w:t xml:space="preserve"> государственных г</w:t>
      </w:r>
      <w:r w:rsidRPr="00884B0C">
        <w:rPr>
          <w:sz w:val="26"/>
          <w:szCs w:val="26"/>
        </w:rPr>
        <w:t xml:space="preserve">рантов регистрируются в </w:t>
      </w:r>
      <w:r>
        <w:rPr>
          <w:sz w:val="26"/>
          <w:szCs w:val="26"/>
        </w:rPr>
        <w:t>о</w:t>
      </w:r>
      <w:r w:rsidRPr="00884B0C">
        <w:rPr>
          <w:sz w:val="26"/>
          <w:szCs w:val="26"/>
        </w:rPr>
        <w:t xml:space="preserve">тделе молодежной политики </w:t>
      </w:r>
      <w:r>
        <w:rPr>
          <w:sz w:val="26"/>
          <w:szCs w:val="26"/>
        </w:rPr>
        <w:t xml:space="preserve">Управления культуры и молодёжной политики </w:t>
      </w:r>
      <w:r w:rsidRPr="00884B0C">
        <w:rPr>
          <w:sz w:val="26"/>
          <w:szCs w:val="26"/>
        </w:rPr>
        <w:t>Департамента.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Датой поступления заявки считается </w:t>
      </w:r>
      <w:r w:rsidRPr="00704149">
        <w:rPr>
          <w:b/>
          <w:bCs/>
          <w:sz w:val="26"/>
          <w:szCs w:val="26"/>
        </w:rPr>
        <w:t>поступление полного пакета</w:t>
      </w:r>
      <w:r w:rsidRPr="00884B0C">
        <w:rPr>
          <w:sz w:val="26"/>
          <w:szCs w:val="26"/>
        </w:rPr>
        <w:t xml:space="preserve"> </w:t>
      </w:r>
      <w:r w:rsidRPr="00704149">
        <w:rPr>
          <w:b/>
          <w:bCs/>
          <w:sz w:val="26"/>
          <w:szCs w:val="26"/>
        </w:rPr>
        <w:t xml:space="preserve">документов </w:t>
      </w:r>
      <w:r w:rsidRPr="00884B0C">
        <w:rPr>
          <w:sz w:val="26"/>
          <w:szCs w:val="26"/>
        </w:rPr>
        <w:t>в бумажном варианте.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3.5.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7A5514" w:rsidRDefault="007A5514" w:rsidP="007A5514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884B0C">
        <w:rPr>
          <w:sz w:val="26"/>
          <w:szCs w:val="26"/>
        </w:rPr>
        <w:t>3.6. Сроки рассмотрения заявок Комиссией не могут превышать 21 (двадцать один) календарный день с момента окончания приема заявок.</w:t>
      </w:r>
    </w:p>
    <w:p w:rsidR="007A5514" w:rsidRPr="00F50919" w:rsidRDefault="007A5514" w:rsidP="007A5514">
      <w:pPr>
        <w:tabs>
          <w:tab w:val="left" w:pos="426"/>
        </w:tabs>
        <w:jc w:val="both"/>
      </w:pPr>
    </w:p>
    <w:p w:rsidR="007A5514" w:rsidRDefault="007A5514" w:rsidP="007A5514">
      <w:pPr>
        <w:tabs>
          <w:tab w:val="left" w:pos="426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Требования к содержанию </w:t>
      </w:r>
    </w:p>
    <w:p w:rsidR="007A5514" w:rsidRDefault="007A5514" w:rsidP="007A5514">
      <w:pPr>
        <w:tabs>
          <w:tab w:val="left" w:pos="426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оформлению заявки на предоставление государственных грантов </w:t>
      </w:r>
    </w:p>
    <w:p w:rsidR="007A5514" w:rsidRPr="006D7C88" w:rsidRDefault="007A5514" w:rsidP="007A5514">
      <w:pPr>
        <w:tabs>
          <w:tab w:val="left" w:pos="426"/>
        </w:tabs>
        <w:ind w:firstLine="720"/>
        <w:jc w:val="both"/>
        <w:rPr>
          <w:sz w:val="20"/>
          <w:szCs w:val="20"/>
        </w:rPr>
      </w:pPr>
    </w:p>
    <w:p w:rsidR="007A5514" w:rsidRPr="00160040" w:rsidRDefault="007A5514" w:rsidP="007A5514">
      <w:pPr>
        <w:tabs>
          <w:tab w:val="left" w:pos="426"/>
        </w:tabs>
        <w:ind w:firstLine="720"/>
        <w:jc w:val="both"/>
        <w:rPr>
          <w:strike/>
          <w:sz w:val="26"/>
          <w:szCs w:val="26"/>
        </w:rPr>
      </w:pPr>
      <w:r w:rsidRPr="0072537C">
        <w:rPr>
          <w:sz w:val="26"/>
          <w:szCs w:val="26"/>
        </w:rPr>
        <w:t xml:space="preserve">4.1. </w:t>
      </w:r>
      <w:r w:rsidRPr="00160040">
        <w:rPr>
          <w:b/>
          <w:bCs/>
          <w:sz w:val="26"/>
          <w:szCs w:val="26"/>
        </w:rPr>
        <w:t>Полный пакет документов заявки</w:t>
      </w:r>
      <w:r w:rsidRPr="00160040">
        <w:rPr>
          <w:sz w:val="26"/>
          <w:szCs w:val="26"/>
        </w:rPr>
        <w:t xml:space="preserve"> </w:t>
      </w:r>
      <w:r w:rsidRPr="00160040">
        <w:rPr>
          <w:b/>
          <w:bCs/>
          <w:sz w:val="26"/>
          <w:szCs w:val="26"/>
        </w:rPr>
        <w:t xml:space="preserve">на предоставление государственных грантов </w:t>
      </w:r>
      <w:r w:rsidRPr="00160040">
        <w:rPr>
          <w:sz w:val="26"/>
          <w:szCs w:val="26"/>
        </w:rPr>
        <w:t>должен включать в себя следующие материалы</w:t>
      </w:r>
      <w:r w:rsidRPr="0072537C">
        <w:rPr>
          <w:sz w:val="26"/>
          <w:szCs w:val="26"/>
        </w:rPr>
        <w:t>: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к</w:t>
      </w:r>
      <w:r w:rsidRPr="00A269F3">
        <w:rPr>
          <w:b/>
          <w:bCs/>
          <w:sz w:val="26"/>
          <w:szCs w:val="26"/>
        </w:rPr>
        <w:t>опии организационно-учредительны</w:t>
      </w:r>
      <w:r>
        <w:rPr>
          <w:b/>
          <w:bCs/>
          <w:sz w:val="26"/>
          <w:szCs w:val="26"/>
        </w:rPr>
        <w:t>х</w:t>
      </w:r>
      <w:r w:rsidRPr="00A269F3">
        <w:rPr>
          <w:b/>
          <w:bCs/>
          <w:sz w:val="26"/>
          <w:szCs w:val="26"/>
        </w:rPr>
        <w:t xml:space="preserve"> документ</w:t>
      </w:r>
      <w:r>
        <w:rPr>
          <w:b/>
          <w:bCs/>
          <w:sz w:val="26"/>
          <w:szCs w:val="26"/>
        </w:rPr>
        <w:t>ов</w:t>
      </w:r>
      <w:r w:rsidRPr="00A269F3">
        <w:rPr>
          <w:b/>
          <w:bCs/>
          <w:sz w:val="26"/>
          <w:szCs w:val="26"/>
        </w:rPr>
        <w:t xml:space="preserve"> общественного объединения</w:t>
      </w:r>
      <w:r>
        <w:rPr>
          <w:sz w:val="26"/>
          <w:szCs w:val="26"/>
        </w:rPr>
        <w:t>;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и</w:t>
      </w:r>
      <w:r w:rsidRPr="0072537C">
        <w:rPr>
          <w:b/>
          <w:bCs/>
          <w:sz w:val="26"/>
          <w:szCs w:val="26"/>
        </w:rPr>
        <w:t>нформационн</w:t>
      </w:r>
      <w:r>
        <w:rPr>
          <w:b/>
          <w:bCs/>
          <w:sz w:val="26"/>
          <w:szCs w:val="26"/>
        </w:rPr>
        <w:t>ую карту</w:t>
      </w:r>
      <w:r w:rsidRPr="0072537C">
        <w:rPr>
          <w:b/>
          <w:bCs/>
          <w:sz w:val="26"/>
          <w:szCs w:val="26"/>
        </w:rPr>
        <w:t xml:space="preserve"> проекта</w:t>
      </w:r>
      <w:r>
        <w:rPr>
          <w:b/>
          <w:bCs/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(программы)</w:t>
      </w:r>
      <w:r w:rsidRPr="0072537C">
        <w:rPr>
          <w:sz w:val="26"/>
          <w:szCs w:val="26"/>
        </w:rPr>
        <w:t xml:space="preserve"> по форме согласно приложению </w:t>
      </w:r>
      <w:r w:rsidRPr="00884B0C">
        <w:rPr>
          <w:sz w:val="26"/>
          <w:szCs w:val="26"/>
        </w:rPr>
        <w:t>1 к настоящему Положению;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884B0C">
        <w:rPr>
          <w:b/>
          <w:bCs/>
          <w:sz w:val="26"/>
          <w:szCs w:val="26"/>
        </w:rPr>
        <w:t>описание проекта</w:t>
      </w:r>
      <w:r w:rsidRPr="00884B0C">
        <w:rPr>
          <w:sz w:val="26"/>
          <w:szCs w:val="26"/>
        </w:rPr>
        <w:t xml:space="preserve"> </w:t>
      </w:r>
      <w:r w:rsidRPr="00DE27CD">
        <w:rPr>
          <w:b/>
          <w:bCs/>
          <w:sz w:val="26"/>
          <w:szCs w:val="26"/>
        </w:rPr>
        <w:t>(программы)</w:t>
      </w:r>
      <w:r w:rsidRPr="00884B0C">
        <w:rPr>
          <w:sz w:val="26"/>
          <w:szCs w:val="26"/>
        </w:rPr>
        <w:t>, в соответствии с требованиями, установленными пунктом 4.2 настоящего Положения;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884B0C">
        <w:rPr>
          <w:b/>
          <w:bCs/>
          <w:sz w:val="26"/>
          <w:szCs w:val="26"/>
        </w:rPr>
        <w:t>бюджет проекта (программы) (смету расходов</w:t>
      </w:r>
      <w:r w:rsidRPr="00884B0C">
        <w:rPr>
          <w:sz w:val="26"/>
          <w:szCs w:val="26"/>
        </w:rPr>
        <w:t>), в соответствии с требованиями, установленными п</w:t>
      </w:r>
      <w:r>
        <w:rPr>
          <w:sz w:val="26"/>
          <w:szCs w:val="26"/>
        </w:rPr>
        <w:t>унктом 4.3 настоящего Положения.</w:t>
      </w:r>
    </w:p>
    <w:p w:rsidR="007A5514" w:rsidRPr="00D82091" w:rsidRDefault="007A5514" w:rsidP="007A5514">
      <w:pPr>
        <w:tabs>
          <w:tab w:val="left" w:pos="426"/>
        </w:tabs>
        <w:ind w:firstLine="720"/>
        <w:jc w:val="both"/>
        <w:rPr>
          <w:i/>
          <w:iCs/>
          <w:sz w:val="26"/>
          <w:szCs w:val="26"/>
        </w:rPr>
      </w:pPr>
      <w:r w:rsidRPr="007C160D">
        <w:rPr>
          <w:b/>
          <w:bCs/>
          <w:sz w:val="26"/>
          <w:szCs w:val="26"/>
        </w:rPr>
        <w:t>К пакету документов желательно также прилагать</w:t>
      </w:r>
      <w:r>
        <w:rPr>
          <w:b/>
          <w:bCs/>
          <w:sz w:val="26"/>
          <w:szCs w:val="26"/>
        </w:rPr>
        <w:t xml:space="preserve"> п</w:t>
      </w:r>
      <w:r w:rsidRPr="0072537C">
        <w:rPr>
          <w:b/>
          <w:bCs/>
          <w:sz w:val="26"/>
          <w:szCs w:val="26"/>
        </w:rPr>
        <w:t xml:space="preserve">исьма </w:t>
      </w:r>
      <w:r>
        <w:rPr>
          <w:b/>
          <w:bCs/>
          <w:sz w:val="26"/>
          <w:szCs w:val="26"/>
        </w:rPr>
        <w:t>в поддержку представленного</w:t>
      </w:r>
      <w:r w:rsidRPr="0072537C">
        <w:rPr>
          <w:b/>
          <w:bCs/>
          <w:sz w:val="26"/>
          <w:szCs w:val="26"/>
        </w:rPr>
        <w:t xml:space="preserve"> проекта</w:t>
      </w:r>
      <w:r w:rsidRPr="0072537C">
        <w:rPr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(программы)</w:t>
      </w:r>
      <w:r>
        <w:rPr>
          <w:sz w:val="26"/>
          <w:szCs w:val="26"/>
        </w:rPr>
        <w:t>.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72537C">
        <w:rPr>
          <w:sz w:val="26"/>
          <w:szCs w:val="26"/>
        </w:rPr>
        <w:t xml:space="preserve">4.2. </w:t>
      </w:r>
      <w:r w:rsidRPr="00DE27CD">
        <w:rPr>
          <w:b/>
          <w:bCs/>
          <w:sz w:val="26"/>
          <w:szCs w:val="26"/>
        </w:rPr>
        <w:t>Описание проекта (программы)</w:t>
      </w:r>
      <w:r w:rsidRPr="00884B0C">
        <w:rPr>
          <w:sz w:val="26"/>
          <w:szCs w:val="26"/>
        </w:rPr>
        <w:t xml:space="preserve"> должно включать в себя следующие разделы:</w:t>
      </w:r>
    </w:p>
    <w:p w:rsidR="007A5514" w:rsidRPr="00323253" w:rsidRDefault="007A5514" w:rsidP="007A5514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323253">
        <w:rPr>
          <w:sz w:val="26"/>
          <w:szCs w:val="26"/>
        </w:rPr>
        <w:t>наименование проекта (программы)</w:t>
      </w:r>
      <w:r>
        <w:rPr>
          <w:sz w:val="26"/>
          <w:szCs w:val="26"/>
        </w:rPr>
        <w:t>;</w:t>
      </w:r>
    </w:p>
    <w:p w:rsidR="007A5514" w:rsidRPr="00884B0C" w:rsidRDefault="007A5514" w:rsidP="007A5514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краткая аннотация проекта (программы) (до 0,5 стр.);</w:t>
      </w:r>
    </w:p>
    <w:p w:rsidR="007A5514" w:rsidRPr="00884B0C" w:rsidRDefault="007A5514" w:rsidP="007A5514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информация об </w:t>
      </w:r>
      <w:r w:rsidRPr="00AC7184">
        <w:rPr>
          <w:sz w:val="26"/>
          <w:szCs w:val="26"/>
        </w:rPr>
        <w:t>общественном объединени</w:t>
      </w:r>
      <w:r>
        <w:rPr>
          <w:sz w:val="26"/>
          <w:szCs w:val="26"/>
        </w:rPr>
        <w:t>и</w:t>
      </w:r>
      <w:r w:rsidRPr="00AC7184">
        <w:rPr>
          <w:sz w:val="26"/>
          <w:szCs w:val="26"/>
        </w:rPr>
        <w:t>-заявителе</w:t>
      </w:r>
      <w:r w:rsidRPr="00884B0C">
        <w:rPr>
          <w:sz w:val="26"/>
          <w:szCs w:val="26"/>
        </w:rPr>
        <w:t xml:space="preserve"> (до 0,5 стр.);</w:t>
      </w:r>
    </w:p>
    <w:p w:rsidR="007A5514" w:rsidRPr="00884B0C" w:rsidRDefault="007A5514" w:rsidP="007A5514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постановка проблемы (до 0,5 стр.);</w:t>
      </w:r>
    </w:p>
    <w:p w:rsidR="007A5514" w:rsidRPr="00884B0C" w:rsidRDefault="007A5514" w:rsidP="007A5514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цели и задачи проекта (программы) (до 0,5 стр.)</w:t>
      </w:r>
      <w:r>
        <w:rPr>
          <w:sz w:val="26"/>
          <w:szCs w:val="26"/>
        </w:rPr>
        <w:t>;</w:t>
      </w:r>
    </w:p>
    <w:p w:rsidR="007A5514" w:rsidRPr="00884B0C" w:rsidRDefault="007A5514" w:rsidP="007A5514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календарный план-график мероприятий (до 3 стр.);</w:t>
      </w:r>
    </w:p>
    <w:p w:rsidR="007A5514" w:rsidRPr="00884B0C" w:rsidRDefault="007A5514" w:rsidP="007A5514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планируемые результаты проекта (программы)  (до 0,5 стр.);</w:t>
      </w:r>
    </w:p>
    <w:p w:rsidR="007A5514" w:rsidRPr="00884B0C" w:rsidRDefault="007A5514" w:rsidP="007A5514">
      <w:pPr>
        <w:numPr>
          <w:ilvl w:val="0"/>
          <w:numId w:val="3"/>
        </w:numPr>
        <w:tabs>
          <w:tab w:val="clear" w:pos="1065"/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критерии оценки эффективности проекта (программы) (до 0,5 стр.);</w:t>
      </w:r>
    </w:p>
    <w:p w:rsidR="007A5514" w:rsidRPr="00884B0C" w:rsidRDefault="007A5514" w:rsidP="007A551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9) </w:t>
      </w:r>
      <w:r w:rsidRPr="00884B0C">
        <w:rPr>
          <w:sz w:val="26"/>
          <w:szCs w:val="26"/>
        </w:rPr>
        <w:t>возможности дальнейшего развития и перспективы продолжения финансирования проекта (программы) (до 1 стр.);</w:t>
      </w:r>
    </w:p>
    <w:p w:rsidR="007A5514" w:rsidRPr="00884B0C" w:rsidRDefault="007A5514" w:rsidP="007A551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10</w:t>
      </w:r>
      <w:r w:rsidRPr="00884B0C">
        <w:rPr>
          <w:sz w:val="26"/>
          <w:szCs w:val="26"/>
        </w:rPr>
        <w:t xml:space="preserve">) кадровое обеспечение проекта (программы), включая обязанности каждого члена </w:t>
      </w:r>
      <w:r w:rsidRPr="00AC7184">
        <w:rPr>
          <w:sz w:val="26"/>
          <w:szCs w:val="26"/>
        </w:rPr>
        <w:t>общественно</w:t>
      </w:r>
      <w:r>
        <w:rPr>
          <w:sz w:val="26"/>
          <w:szCs w:val="26"/>
        </w:rPr>
        <w:t>го</w:t>
      </w:r>
      <w:r w:rsidRPr="00AC7184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я</w:t>
      </w:r>
      <w:r w:rsidRPr="00884B0C">
        <w:rPr>
          <w:sz w:val="26"/>
          <w:szCs w:val="26"/>
        </w:rPr>
        <w:t>, привлеченного к реализации проекта (программы) (до 1 стр.).</w:t>
      </w:r>
    </w:p>
    <w:p w:rsidR="007A5514" w:rsidRPr="00884B0C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4.3. </w:t>
      </w:r>
      <w:r w:rsidRPr="00884B0C">
        <w:rPr>
          <w:b/>
          <w:bCs/>
          <w:sz w:val="26"/>
          <w:szCs w:val="26"/>
        </w:rPr>
        <w:t>Бюджет проекта</w:t>
      </w:r>
      <w:r w:rsidRPr="00884B0C">
        <w:rPr>
          <w:sz w:val="26"/>
          <w:szCs w:val="26"/>
        </w:rPr>
        <w:t xml:space="preserve"> должен быть оформлен по форме согласно приложению 2 к настоящему Положению, и должен включать:</w:t>
      </w:r>
    </w:p>
    <w:p w:rsidR="007A5514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30BD6">
        <w:rPr>
          <w:sz w:val="26"/>
          <w:szCs w:val="26"/>
        </w:rPr>
        <w:t>четкое разделение расходов между источниками финансирования;</w:t>
      </w:r>
    </w:p>
    <w:p w:rsidR="007A5514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30BD6">
        <w:rPr>
          <w:sz w:val="26"/>
          <w:szCs w:val="26"/>
        </w:rPr>
        <w:t>расшифровку каждой статьи расходов бюджета;</w:t>
      </w:r>
    </w:p>
    <w:p w:rsidR="007A5514" w:rsidRPr="00A30BD6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30BD6">
        <w:rPr>
          <w:sz w:val="26"/>
          <w:szCs w:val="26"/>
        </w:rPr>
        <w:t>обоснованный комментарий расходов по каждой статье расходов бюджета.</w:t>
      </w:r>
    </w:p>
    <w:p w:rsidR="007A5514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A269F3">
        <w:rPr>
          <w:sz w:val="26"/>
          <w:szCs w:val="26"/>
        </w:rPr>
        <w:t xml:space="preserve">4.4. </w:t>
      </w:r>
      <w:r w:rsidRPr="00A269F3">
        <w:rPr>
          <w:b/>
          <w:bCs/>
          <w:sz w:val="26"/>
          <w:szCs w:val="26"/>
        </w:rPr>
        <w:t>Копии учредительны</w:t>
      </w:r>
      <w:r>
        <w:rPr>
          <w:b/>
          <w:bCs/>
          <w:sz w:val="26"/>
          <w:szCs w:val="26"/>
        </w:rPr>
        <w:t>х</w:t>
      </w:r>
      <w:r w:rsidRPr="00A269F3">
        <w:rPr>
          <w:b/>
          <w:bCs/>
          <w:sz w:val="26"/>
          <w:szCs w:val="26"/>
        </w:rPr>
        <w:t xml:space="preserve"> документ</w:t>
      </w:r>
      <w:r>
        <w:rPr>
          <w:b/>
          <w:bCs/>
          <w:sz w:val="26"/>
          <w:szCs w:val="26"/>
        </w:rPr>
        <w:t>ов</w:t>
      </w:r>
      <w:r w:rsidRPr="00A269F3">
        <w:rPr>
          <w:b/>
          <w:bCs/>
          <w:sz w:val="26"/>
          <w:szCs w:val="26"/>
        </w:rPr>
        <w:t xml:space="preserve"> общественного объединения</w:t>
      </w:r>
      <w:r w:rsidRPr="00A269F3">
        <w:rPr>
          <w:sz w:val="26"/>
          <w:szCs w:val="26"/>
        </w:rPr>
        <w:t xml:space="preserve"> (устав, свидетельство о государственной регистрации юридического лица некоммерческой организации, свидетельство о постановк</w:t>
      </w:r>
      <w:r>
        <w:rPr>
          <w:sz w:val="26"/>
          <w:szCs w:val="26"/>
        </w:rPr>
        <w:t>е</w:t>
      </w:r>
      <w:r w:rsidRPr="00A269F3">
        <w:rPr>
          <w:sz w:val="26"/>
          <w:szCs w:val="26"/>
        </w:rPr>
        <w:t xml:space="preserve"> на учет в налоговом органе</w:t>
      </w:r>
      <w:r>
        <w:rPr>
          <w:sz w:val="26"/>
          <w:szCs w:val="26"/>
        </w:rPr>
        <w:t>)</w:t>
      </w:r>
      <w:r w:rsidRPr="00A269F3">
        <w:rPr>
          <w:sz w:val="26"/>
          <w:szCs w:val="26"/>
        </w:rPr>
        <w:t xml:space="preserve">, а также </w:t>
      </w:r>
      <w:r w:rsidRPr="00501CF5">
        <w:rPr>
          <w:sz w:val="26"/>
          <w:szCs w:val="26"/>
        </w:rPr>
        <w:t>банковские реквизиты</w:t>
      </w:r>
      <w:r>
        <w:rPr>
          <w:color w:val="0000FF"/>
          <w:sz w:val="26"/>
          <w:szCs w:val="26"/>
        </w:rPr>
        <w:t xml:space="preserve"> </w:t>
      </w:r>
      <w:r w:rsidRPr="00A269F3">
        <w:rPr>
          <w:sz w:val="26"/>
          <w:szCs w:val="26"/>
        </w:rPr>
        <w:t>могут быть заверены:</w:t>
      </w:r>
    </w:p>
    <w:p w:rsidR="007A5514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269F3">
        <w:rPr>
          <w:sz w:val="26"/>
          <w:szCs w:val="26"/>
        </w:rPr>
        <w:t>нотариально;</w:t>
      </w:r>
    </w:p>
    <w:p w:rsidR="007A5514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вышестоящей </w:t>
      </w:r>
      <w:r w:rsidRPr="00A269F3">
        <w:rPr>
          <w:sz w:val="26"/>
          <w:szCs w:val="26"/>
        </w:rPr>
        <w:t>организацией или учредителем (учредителями);</w:t>
      </w:r>
    </w:p>
    <w:p w:rsidR="007A5514" w:rsidRPr="00A269F3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269F3">
        <w:rPr>
          <w:sz w:val="26"/>
          <w:szCs w:val="26"/>
        </w:rPr>
        <w:t>сам</w:t>
      </w:r>
      <w:r>
        <w:rPr>
          <w:sz w:val="26"/>
          <w:szCs w:val="26"/>
        </w:rPr>
        <w:t>им</w:t>
      </w:r>
      <w:r w:rsidRPr="00A269F3">
        <w:rPr>
          <w:sz w:val="26"/>
          <w:szCs w:val="26"/>
        </w:rPr>
        <w:t xml:space="preserve"> </w:t>
      </w:r>
      <w:r w:rsidRPr="00AC7184">
        <w:rPr>
          <w:sz w:val="26"/>
          <w:szCs w:val="26"/>
        </w:rPr>
        <w:t>общественн</w:t>
      </w:r>
      <w:r>
        <w:rPr>
          <w:sz w:val="26"/>
          <w:szCs w:val="26"/>
        </w:rPr>
        <w:t>ым</w:t>
      </w:r>
      <w:r w:rsidRPr="00AC7184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ем</w:t>
      </w:r>
      <w:r w:rsidRPr="00A269F3">
        <w:rPr>
          <w:sz w:val="26"/>
          <w:szCs w:val="26"/>
        </w:rPr>
        <w:t>-заявител</w:t>
      </w:r>
      <w:r>
        <w:rPr>
          <w:sz w:val="26"/>
          <w:szCs w:val="26"/>
        </w:rPr>
        <w:t>ем с</w:t>
      </w:r>
      <w:r w:rsidRPr="00A269F3">
        <w:rPr>
          <w:sz w:val="26"/>
          <w:szCs w:val="26"/>
        </w:rPr>
        <w:t xml:space="preserve"> подписью ее руководителя</w:t>
      </w:r>
      <w:r>
        <w:rPr>
          <w:sz w:val="26"/>
          <w:szCs w:val="26"/>
        </w:rPr>
        <w:t>, удостоверенной печатью</w:t>
      </w:r>
      <w:r w:rsidRPr="00A269F3">
        <w:rPr>
          <w:sz w:val="26"/>
          <w:szCs w:val="26"/>
        </w:rPr>
        <w:t>.</w:t>
      </w:r>
    </w:p>
    <w:p w:rsidR="007A5514" w:rsidRPr="00A30BD6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A30BD6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A30BD6">
        <w:rPr>
          <w:sz w:val="26"/>
          <w:szCs w:val="26"/>
        </w:rPr>
        <w:t>.</w:t>
      </w:r>
      <w:r w:rsidRPr="00884B0C">
        <w:rPr>
          <w:sz w:val="26"/>
          <w:szCs w:val="26"/>
        </w:rPr>
        <w:t xml:space="preserve"> Также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организации-</w:t>
      </w:r>
      <w:r w:rsidRPr="00A30BD6">
        <w:rPr>
          <w:sz w:val="26"/>
          <w:szCs w:val="26"/>
        </w:rPr>
        <w:t>заявителе.</w:t>
      </w:r>
    </w:p>
    <w:p w:rsidR="007A5514" w:rsidRPr="00884B0C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4B0C">
        <w:rPr>
          <w:rFonts w:ascii="Times New Roman" w:hAnsi="Times New Roman" w:cs="Times New Roman"/>
          <w:sz w:val="26"/>
          <w:szCs w:val="26"/>
        </w:rPr>
        <w:t xml:space="preserve">4.6. Материалы заявки оформляются с помощью программ </w:t>
      </w:r>
      <w:r w:rsidRPr="00884B0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884B0C">
        <w:rPr>
          <w:rFonts w:ascii="Times New Roman" w:hAnsi="Times New Roman" w:cs="Times New Roman"/>
          <w:sz w:val="26"/>
          <w:szCs w:val="26"/>
        </w:rPr>
        <w:t xml:space="preserve"> </w:t>
      </w:r>
      <w:r w:rsidRPr="00884B0C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884B0C">
        <w:rPr>
          <w:rFonts w:ascii="Times New Roman" w:hAnsi="Times New Roman" w:cs="Times New Roman"/>
          <w:sz w:val="26"/>
          <w:szCs w:val="26"/>
        </w:rPr>
        <w:t xml:space="preserve"> (WinWord, </w:t>
      </w:r>
      <w:r w:rsidRPr="00884B0C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884B0C">
        <w:rPr>
          <w:rFonts w:ascii="Times New Roman" w:hAnsi="Times New Roman" w:cs="Times New Roman"/>
          <w:sz w:val="26"/>
          <w:szCs w:val="26"/>
        </w:rPr>
        <w:t>) и предоставляются в бумажном и электронном (на компакт-диске</w:t>
      </w:r>
      <w:r>
        <w:rPr>
          <w:rFonts w:ascii="Times New Roman" w:hAnsi="Times New Roman" w:cs="Times New Roman"/>
          <w:sz w:val="26"/>
          <w:szCs w:val="26"/>
        </w:rPr>
        <w:t>, ф</w:t>
      </w:r>
      <w:r w:rsidRPr="00C73C4C">
        <w:rPr>
          <w:rFonts w:ascii="Times New Roman" w:hAnsi="Times New Roman" w:cs="Times New Roman"/>
          <w:sz w:val="26"/>
          <w:szCs w:val="26"/>
        </w:rPr>
        <w:t>леш-накопител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84B0C">
        <w:rPr>
          <w:rFonts w:ascii="Times New Roman" w:hAnsi="Times New Roman" w:cs="Times New Roman"/>
          <w:sz w:val="26"/>
          <w:szCs w:val="26"/>
        </w:rPr>
        <w:t xml:space="preserve">) вариантах. </w:t>
      </w:r>
    </w:p>
    <w:p w:rsidR="007A5514" w:rsidRPr="00884B0C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30BD6">
        <w:rPr>
          <w:rFonts w:ascii="Times New Roman" w:hAnsi="Times New Roman" w:cs="Times New Roman"/>
          <w:sz w:val="26"/>
          <w:szCs w:val="26"/>
        </w:rPr>
        <w:t xml:space="preserve">4.7. Если </w:t>
      </w:r>
      <w:r w:rsidRPr="00AC7184">
        <w:rPr>
          <w:rFonts w:ascii="Times New Roman" w:hAnsi="Times New Roman" w:cs="Times New Roman"/>
          <w:sz w:val="26"/>
          <w:szCs w:val="26"/>
        </w:rPr>
        <w:t>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7184">
        <w:rPr>
          <w:rFonts w:ascii="Times New Roman" w:hAnsi="Times New Roman" w:cs="Times New Roman"/>
          <w:sz w:val="26"/>
          <w:szCs w:val="26"/>
        </w:rPr>
        <w:t xml:space="preserve"> объединение</w:t>
      </w:r>
      <w:r w:rsidRPr="00A30BD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заявитель</w:t>
      </w:r>
      <w:r w:rsidRPr="00A30BD6">
        <w:rPr>
          <w:rFonts w:ascii="Times New Roman" w:hAnsi="Times New Roman" w:cs="Times New Roman"/>
          <w:sz w:val="26"/>
          <w:szCs w:val="26"/>
        </w:rPr>
        <w:t xml:space="preserve"> представляет 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B0C">
        <w:rPr>
          <w:rFonts w:ascii="Times New Roman" w:hAnsi="Times New Roman" w:cs="Times New Roman"/>
          <w:sz w:val="26"/>
          <w:szCs w:val="26"/>
        </w:rPr>
        <w:t>(программу), который рассчитан на несколько лет, то необходимо выделить очередной этап деятельности и оформить его как отдельный самостоятельный проект (со сроком реализации не более 12 месяцев), имеющий свои конкретные задачи и результаты.</w:t>
      </w:r>
    </w:p>
    <w:p w:rsidR="007A5514" w:rsidRDefault="007A5514" w:rsidP="007A5514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4.8. Проекты (программы), оформленные с нарушениями требований к содержанию и оформлению заявок, Комиссией не рассматриваются. Проекты не возвращаются и не рецензируются.</w:t>
      </w:r>
    </w:p>
    <w:p w:rsidR="007A5514" w:rsidRDefault="007A5514" w:rsidP="007A551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A5514" w:rsidRDefault="007A5514" w:rsidP="007A55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Первичный отбор заявок</w:t>
      </w: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A5514" w:rsidRPr="006D7C88" w:rsidRDefault="007A5514" w:rsidP="007A55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highlight w:val="green"/>
        </w:rPr>
      </w:pPr>
    </w:p>
    <w:p w:rsidR="007A5514" w:rsidRPr="00884B0C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4B0C">
        <w:rPr>
          <w:rFonts w:ascii="Times New Roman" w:hAnsi="Times New Roman" w:cs="Times New Roman"/>
          <w:sz w:val="26"/>
          <w:szCs w:val="26"/>
        </w:rPr>
        <w:t xml:space="preserve">5.1. Первичный отбор заявок на предоставление государственных грантов на предмет соответствия заявки условиям грантовой поддержки, наличия всех необходимых документов, допустимость юридического статуса осуществляется сотрудниками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84B0C">
        <w:rPr>
          <w:rFonts w:ascii="Times New Roman" w:hAnsi="Times New Roman" w:cs="Times New Roman"/>
          <w:sz w:val="26"/>
          <w:szCs w:val="26"/>
        </w:rPr>
        <w:t>тдела молодежной политики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культуры и</w:t>
      </w:r>
      <w:r w:rsidRPr="00884B0C">
        <w:rPr>
          <w:rFonts w:ascii="Times New Roman" w:hAnsi="Times New Roman" w:cs="Times New Roman"/>
          <w:sz w:val="26"/>
          <w:szCs w:val="26"/>
        </w:rPr>
        <w:t xml:space="preserve"> молодёжной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B0C">
        <w:rPr>
          <w:rFonts w:ascii="Times New Roman" w:hAnsi="Times New Roman" w:cs="Times New Roman"/>
          <w:sz w:val="26"/>
          <w:szCs w:val="26"/>
        </w:rPr>
        <w:t xml:space="preserve">Департамента. </w:t>
      </w:r>
    </w:p>
    <w:p w:rsidR="007A5514" w:rsidRPr="00884B0C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4B0C">
        <w:rPr>
          <w:rFonts w:ascii="Times New Roman" w:hAnsi="Times New Roman" w:cs="Times New Roman"/>
          <w:sz w:val="26"/>
          <w:szCs w:val="26"/>
        </w:rPr>
        <w:t>5.2. В результате первичного отбора исключаются из рассмотрения заявки соискателей, которые:</w:t>
      </w:r>
    </w:p>
    <w:p w:rsidR="007A5514" w:rsidRPr="00884B0C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4B0C">
        <w:rPr>
          <w:rFonts w:ascii="Times New Roman" w:hAnsi="Times New Roman" w:cs="Times New Roman"/>
          <w:sz w:val="26"/>
          <w:szCs w:val="26"/>
        </w:rPr>
        <w:t>1)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B0C">
        <w:rPr>
          <w:rFonts w:ascii="Times New Roman" w:hAnsi="Times New Roman" w:cs="Times New Roman"/>
          <w:sz w:val="26"/>
          <w:szCs w:val="26"/>
        </w:rPr>
        <w:t>соответствуют условиям грантовой поддержки;</w:t>
      </w:r>
    </w:p>
    <w:p w:rsidR="007A5514" w:rsidRPr="00884B0C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884B0C">
        <w:rPr>
          <w:rFonts w:ascii="Times New Roman" w:hAnsi="Times New Roman" w:cs="Times New Roman"/>
          <w:sz w:val="26"/>
          <w:szCs w:val="26"/>
        </w:rPr>
        <w:t>поданы организациями, чей юридический статус не соответствует предъявляемым условиям;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B0C">
        <w:rPr>
          <w:rFonts w:ascii="Times New Roman" w:hAnsi="Times New Roman" w:cs="Times New Roman"/>
          <w:sz w:val="26"/>
          <w:szCs w:val="26"/>
        </w:rPr>
        <w:t>3) не содержат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полного комплекта необходимой документации;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поданы </w:t>
      </w:r>
      <w:r w:rsidRPr="00AC7184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C7184">
        <w:rPr>
          <w:rFonts w:ascii="Times New Roman" w:hAnsi="Times New Roman" w:cs="Times New Roman"/>
          <w:sz w:val="26"/>
          <w:szCs w:val="26"/>
        </w:rPr>
        <w:t>м объединением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, имеющим задолженность по предоставлению </w:t>
      </w:r>
      <w:r w:rsidRPr="00382312">
        <w:rPr>
          <w:rFonts w:ascii="Times New Roman" w:hAnsi="Times New Roman" w:cs="Times New Roman"/>
          <w:sz w:val="26"/>
          <w:szCs w:val="26"/>
        </w:rPr>
        <w:t>содержательн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2312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82312">
        <w:rPr>
          <w:rFonts w:ascii="Times New Roman" w:hAnsi="Times New Roman" w:cs="Times New Roman"/>
          <w:sz w:val="26"/>
          <w:szCs w:val="26"/>
        </w:rPr>
        <w:t xml:space="preserve"> отчета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финансовой отчетности перед Департаментом;</w:t>
      </w:r>
    </w:p>
    <w:p w:rsidR="007A5514" w:rsidRPr="00683A83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поданы с нарушением сроков подачи заявок.</w:t>
      </w:r>
    </w:p>
    <w:p w:rsidR="007A5514" w:rsidRPr="00323253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3A8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5.3. Заявки, прошедшие первичный отбор, передаются на рассмотрение </w:t>
      </w:r>
      <w:r w:rsidRPr="00323253">
        <w:rPr>
          <w:rFonts w:ascii="Times New Roman" w:hAnsi="Times New Roman" w:cs="Times New Roman"/>
          <w:sz w:val="26"/>
          <w:szCs w:val="26"/>
        </w:rPr>
        <w:t>Комиссии, не позднее 3-х дней после завершения сроков приема заявок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32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514" w:rsidRPr="00F50919" w:rsidRDefault="007A5514" w:rsidP="007A5514">
      <w:pPr>
        <w:tabs>
          <w:tab w:val="left" w:pos="426"/>
          <w:tab w:val="left" w:pos="540"/>
        </w:tabs>
        <w:ind w:firstLine="720"/>
        <w:jc w:val="center"/>
      </w:pPr>
    </w:p>
    <w:p w:rsidR="007A5514" w:rsidRDefault="007A5514" w:rsidP="007A5514">
      <w:pPr>
        <w:tabs>
          <w:tab w:val="left" w:pos="426"/>
          <w:tab w:val="left" w:pos="540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Права и обязанности Комиссии </w:t>
      </w:r>
    </w:p>
    <w:p w:rsidR="007A5514" w:rsidRPr="006D7C88" w:rsidRDefault="007A5514" w:rsidP="007A5514">
      <w:pPr>
        <w:tabs>
          <w:tab w:val="left" w:pos="426"/>
          <w:tab w:val="left" w:pos="540"/>
        </w:tabs>
        <w:ind w:firstLine="720"/>
        <w:jc w:val="center"/>
        <w:rPr>
          <w:sz w:val="20"/>
          <w:szCs w:val="20"/>
        </w:rPr>
      </w:pPr>
    </w:p>
    <w:p w:rsidR="007A5514" w:rsidRPr="00683A83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.1. В состав Комиссии могут входить работники Департамента, представители органов законодательной и исполнительной власти, курирующие соответст</w:t>
      </w:r>
      <w:r>
        <w:rPr>
          <w:rFonts w:ascii="Times New Roman" w:hAnsi="Times New Roman" w:cs="Times New Roman"/>
          <w:color w:val="000000"/>
          <w:sz w:val="26"/>
          <w:szCs w:val="26"/>
        </w:rPr>
        <w:t>вующие направления деятельности,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представители организаций, участвующих в финансовой и организационной поддержке безвозмездной помощи.</w:t>
      </w:r>
    </w:p>
    <w:p w:rsidR="007A5514" w:rsidRPr="00C26091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>6.2. При рассмотрении заявок от соискателей государственных грантов и принятии решения Комиссия опирается на следующие нормативные документы:</w:t>
      </w:r>
    </w:p>
    <w:p w:rsidR="007A5514" w:rsidRPr="00C26091" w:rsidRDefault="007A5514" w:rsidP="007A5514">
      <w:pPr>
        <w:pStyle w:val="a9"/>
        <w:rPr>
          <w:sz w:val="26"/>
          <w:szCs w:val="26"/>
        </w:rPr>
      </w:pPr>
      <w:r w:rsidRPr="00C26091">
        <w:t xml:space="preserve">- </w:t>
      </w:r>
      <w:r w:rsidRPr="00C26091">
        <w:rPr>
          <w:sz w:val="26"/>
          <w:szCs w:val="26"/>
        </w:rPr>
        <w:t>Стратегию государственной молодежной политики на период до 2016 года, утвержденную распоряжением Правительства Российской Федерации от 18 декабря 2006 года № 1760-р;</w:t>
      </w:r>
    </w:p>
    <w:p w:rsidR="007A5514" w:rsidRPr="00C26091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>- Закон Чукотского автономного округа от 4 июня 2008 года № 52-ОЗ «О государственной поддержке деятельности молодежных общественных объединений на территории Чукотского автономного округа»;</w:t>
      </w:r>
    </w:p>
    <w:p w:rsidR="007A5514" w:rsidRPr="00C26091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>- Постановление Правительства Чукотск</w:t>
      </w:r>
      <w:r>
        <w:rPr>
          <w:rFonts w:ascii="Times New Roman" w:hAnsi="Times New Roman" w:cs="Times New Roman"/>
          <w:sz w:val="26"/>
          <w:szCs w:val="26"/>
        </w:rPr>
        <w:t xml:space="preserve">ого автономного округа от 22 июля </w:t>
      </w:r>
      <w:r w:rsidRPr="00C26091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26091">
        <w:rPr>
          <w:rFonts w:ascii="Times New Roman" w:hAnsi="Times New Roman" w:cs="Times New Roman"/>
          <w:sz w:val="26"/>
          <w:szCs w:val="26"/>
        </w:rPr>
        <w:t>№ 129 «Об утверждении Порядка предоставления государственных грантов (безвозмездной помощи) молодежным общественным объединениям»;</w:t>
      </w:r>
    </w:p>
    <w:p w:rsidR="007A5514" w:rsidRDefault="007A5514" w:rsidP="007A5514">
      <w:pPr>
        <w:pStyle w:val="1"/>
        <w:ind w:firstLine="720"/>
        <w:jc w:val="both"/>
        <w:rPr>
          <w:rStyle w:val="a8"/>
          <w:sz w:val="26"/>
          <w:szCs w:val="26"/>
        </w:rPr>
      </w:pPr>
      <w:r w:rsidRPr="00C26091">
        <w:rPr>
          <w:sz w:val="26"/>
          <w:szCs w:val="26"/>
        </w:rPr>
        <w:t xml:space="preserve">- </w:t>
      </w:r>
      <w:r>
        <w:fldChar w:fldCharType="begin"/>
      </w:r>
      <w:r>
        <w:instrText>HYPERLINK "garantF1://31270301.0"</w:instrText>
      </w:r>
      <w:r>
        <w:fldChar w:fldCharType="separate"/>
      </w:r>
      <w:r>
        <w:rPr>
          <w:rStyle w:val="a8"/>
          <w:sz w:val="26"/>
          <w:szCs w:val="26"/>
        </w:rPr>
        <w:t>Постановление</w:t>
      </w:r>
      <w:r w:rsidRPr="008F58B8">
        <w:rPr>
          <w:rStyle w:val="a8"/>
          <w:sz w:val="26"/>
          <w:szCs w:val="26"/>
        </w:rPr>
        <w:t xml:space="preserve"> Правительства Чукотского автономн</w:t>
      </w:r>
      <w:r>
        <w:rPr>
          <w:rStyle w:val="a8"/>
          <w:sz w:val="26"/>
          <w:szCs w:val="26"/>
        </w:rPr>
        <w:t>ого округа от 21 октября 2013 года</w:t>
      </w:r>
      <w:r w:rsidRPr="008F58B8">
        <w:rPr>
          <w:rStyle w:val="a8"/>
          <w:sz w:val="26"/>
          <w:szCs w:val="26"/>
        </w:rPr>
        <w:t xml:space="preserve"> № 408 </w:t>
      </w:r>
      <w:r w:rsidRPr="00192804">
        <w:rPr>
          <w:rStyle w:val="a8"/>
          <w:sz w:val="26"/>
          <w:szCs w:val="26"/>
        </w:rPr>
        <w:t xml:space="preserve">«Об утверждении </w:t>
      </w:r>
      <w:r w:rsidRPr="008F58B8">
        <w:rPr>
          <w:sz w:val="26"/>
          <w:szCs w:val="26"/>
        </w:rPr>
        <w:t>Государственной программы «Развитие образования, культуры и молодёжной политики Чукотского автономного округа в 2014-2018 годах»</w:t>
      </w:r>
      <w:r>
        <w:rPr>
          <w:rStyle w:val="a8"/>
          <w:sz w:val="26"/>
          <w:szCs w:val="26"/>
        </w:rPr>
        <w:t>;</w:t>
      </w:r>
    </w:p>
    <w:p w:rsidR="007A5514" w:rsidRDefault="007A5514" w:rsidP="007A5514">
      <w:pPr>
        <w:pStyle w:val="1"/>
        <w:ind w:firstLine="720"/>
        <w:jc w:val="both"/>
      </w:pPr>
      <w:r>
        <w:rPr>
          <w:rStyle w:val="a8"/>
          <w:sz w:val="26"/>
          <w:szCs w:val="26"/>
        </w:rPr>
        <w:t>-</w:t>
      </w:r>
      <w:r>
        <w:fldChar w:fldCharType="end"/>
      </w:r>
      <w:r w:rsidRPr="008E7DC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C4989">
        <w:rPr>
          <w:sz w:val="26"/>
          <w:szCs w:val="26"/>
        </w:rPr>
        <w:t>риказ Департамента образования, культуры и молодежной политики Чукотск</w:t>
      </w:r>
      <w:r>
        <w:rPr>
          <w:sz w:val="26"/>
          <w:szCs w:val="26"/>
        </w:rPr>
        <w:t xml:space="preserve">ого автономного округа от 25 декабря </w:t>
      </w:r>
      <w:r w:rsidRPr="00CC4989">
        <w:rPr>
          <w:sz w:val="26"/>
          <w:szCs w:val="26"/>
        </w:rPr>
        <w:t>2013 года № 01-21/536</w:t>
      </w:r>
      <w:r>
        <w:rPr>
          <w:sz w:val="26"/>
          <w:szCs w:val="26"/>
        </w:rPr>
        <w:t xml:space="preserve"> «</w:t>
      </w:r>
      <w:r w:rsidRPr="00B964E4">
        <w:rPr>
          <w:sz w:val="26"/>
          <w:szCs w:val="26"/>
        </w:rPr>
        <w:t>Об утверждении Ведомственной целевой программы «Развитие образования, культуры и молодёжной политики Чукотского автономного округа в 2014 году» Государственной программы «Развитие образования, культуры и молодёжной политики Чукотского автономного округа в 2014-2018 годах»</w:t>
      </w:r>
      <w:r>
        <w:rPr>
          <w:sz w:val="26"/>
          <w:szCs w:val="26"/>
        </w:rPr>
        <w:t>;</w:t>
      </w:r>
    </w:p>
    <w:p w:rsidR="007A5514" w:rsidRPr="00C26091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>- настоящее Положение;</w:t>
      </w:r>
    </w:p>
    <w:p w:rsidR="007A5514" w:rsidRPr="00C26091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6091">
        <w:rPr>
          <w:rFonts w:ascii="Times New Roman" w:hAnsi="Times New Roman" w:cs="Times New Roman"/>
          <w:sz w:val="26"/>
          <w:szCs w:val="26"/>
        </w:rPr>
        <w:t>другие нормативные правовые документы и решения органов государственной власти Российской Федерации и Чукотского автономного округа в сфере государственной молодёжной политики.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35C">
        <w:rPr>
          <w:rFonts w:ascii="Times New Roman" w:hAnsi="Times New Roman" w:cs="Times New Roman"/>
          <w:color w:val="000000"/>
          <w:sz w:val="26"/>
          <w:szCs w:val="26"/>
        </w:rPr>
        <w:t>6.3.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Комиссия имеет право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экспертизу представленных проектов (программ) самостоятельно или </w:t>
      </w:r>
      <w:r w:rsidRPr="005F0AA7">
        <w:rPr>
          <w:rFonts w:ascii="Times New Roman" w:hAnsi="Times New Roman" w:cs="Times New Roman"/>
          <w:sz w:val="26"/>
          <w:szCs w:val="26"/>
        </w:rPr>
        <w:t>с помощью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привлеч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ения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независимых экспертов;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9417F">
        <w:rPr>
          <w:rFonts w:ascii="Times New Roman" w:hAnsi="Times New Roman" w:cs="Times New Roman"/>
          <w:sz w:val="26"/>
          <w:szCs w:val="26"/>
        </w:rPr>
        <w:t>2) произвести отбор лучших проектов (программ);</w:t>
      </w:r>
    </w:p>
    <w:p w:rsidR="007A5514" w:rsidRPr="00683A83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417F">
        <w:rPr>
          <w:rFonts w:ascii="Times New Roman" w:hAnsi="Times New Roman" w:cs="Times New Roman"/>
          <w:sz w:val="26"/>
          <w:szCs w:val="26"/>
        </w:rPr>
        <w:t>) определять размер денежных средств, выделяемых на выплату государственного гранта по каждому проекту (программе), признанному лучшим (далее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гранта).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249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Комиссия обязана: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произвести рассмотрение заявок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принять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оказании </w:t>
      </w:r>
      <w:r w:rsidRPr="00A54C95">
        <w:rPr>
          <w:rFonts w:ascii="Times New Roman" w:hAnsi="Times New Roman" w:cs="Times New Roman"/>
          <w:sz w:val="26"/>
          <w:szCs w:val="26"/>
        </w:rPr>
        <w:t>государственной поддержки или отказе в ней соискателю государственного гранта в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установленные сроки;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произвести отбор лучших проектов (программ);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подготовить Список грантополучателей;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определить размер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гранта для каждого грантополучателя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9417F">
        <w:rPr>
          <w:rFonts w:ascii="Times New Roman" w:hAnsi="Times New Roman" w:cs="Times New Roman"/>
          <w:sz w:val="26"/>
          <w:szCs w:val="26"/>
        </w:rPr>
        <w:t>признанного лучшим.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Основанием для отказа в предоставлении государственной поддержки соискателям государственного гранта является не соответствие критериям, установленным в пункте 3.4 раздела 3 Порядка предоставления государственных грантов (безвозмездной помощи) молодежным общественным объединениям, утвержденным Постановлением Правительства Чукотского автономного округа от   31 декабря 2013 года № 567.</w:t>
      </w:r>
    </w:p>
    <w:p w:rsidR="007A5514" w:rsidRPr="00483887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941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9417F">
        <w:rPr>
          <w:rFonts w:ascii="Times New Roman" w:hAnsi="Times New Roman" w:cs="Times New Roman"/>
          <w:sz w:val="26"/>
          <w:szCs w:val="26"/>
        </w:rPr>
        <w:t xml:space="preserve">. </w:t>
      </w:r>
      <w:r w:rsidRPr="00D9417F">
        <w:rPr>
          <w:rFonts w:ascii="Times New Roman" w:hAnsi="Times New Roman" w:cs="Times New Roman"/>
          <w:spacing w:val="-2"/>
          <w:sz w:val="26"/>
          <w:szCs w:val="26"/>
        </w:rPr>
        <w:t xml:space="preserve">Заседание Комиссии считается правомочным при наличии более </w:t>
      </w:r>
      <w:r w:rsidRPr="00D9417F">
        <w:rPr>
          <w:rFonts w:ascii="Times New Roman" w:hAnsi="Times New Roman" w:cs="Times New Roman"/>
          <w:sz w:val="26"/>
          <w:szCs w:val="26"/>
        </w:rPr>
        <w:t>половины ее состава.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заседание Комиссии могут быть приглашены независимые эксперты. Присутствие представителей от соискателей государственных грантов и посторонних лиц на заседании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Комиссии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не допускается.</w:t>
      </w:r>
    </w:p>
    <w:p w:rsidR="007A5514" w:rsidRPr="00483887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388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83887">
        <w:rPr>
          <w:rFonts w:ascii="Times New Roman" w:hAnsi="Times New Roman" w:cs="Times New Roman"/>
          <w:sz w:val="26"/>
          <w:szCs w:val="26"/>
        </w:rPr>
        <w:t>. Решения Комиссии принимаются открытым голосованием простым большинством голосов. В случае равенства голосов голос Председателя Комиссии является решающим (при его отсутствии - голос заместителя Председателя Комиссии, ведущего заседание Комиссии).</w:t>
      </w:r>
    </w:p>
    <w:p w:rsidR="007A5514" w:rsidRPr="00483887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388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.7</w:t>
      </w:r>
      <w:r w:rsidRPr="00483887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протоколом, который подписывается Председателем, секретарем Комиссии и всеми членами Комиссии, присутствующими на заседании.</w:t>
      </w:r>
    </w:p>
    <w:p w:rsidR="007A5514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388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.8</w:t>
      </w:r>
      <w:r w:rsidRPr="00483887">
        <w:rPr>
          <w:rFonts w:ascii="Times New Roman" w:hAnsi="Times New Roman" w:cs="Times New Roman"/>
          <w:sz w:val="26"/>
          <w:szCs w:val="26"/>
        </w:rPr>
        <w:t>. Решение Комиссии является окончательным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5514" w:rsidRPr="00C26091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 xml:space="preserve">6.9. Комиссия имеет право </w:t>
      </w:r>
      <w:r>
        <w:rPr>
          <w:rFonts w:ascii="Times New Roman" w:hAnsi="Times New Roman" w:cs="Times New Roman"/>
          <w:sz w:val="26"/>
          <w:szCs w:val="26"/>
        </w:rPr>
        <w:t>инициировать заседание</w:t>
      </w:r>
      <w:r w:rsidRPr="00C260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принятия решений в случаях:</w:t>
      </w:r>
    </w:p>
    <w:p w:rsidR="007A5514" w:rsidRPr="00C26091" w:rsidRDefault="007A5514" w:rsidP="007A55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>- выделения дополнительных средств из окружного бюджета на предоставление государственных грантов (безвозмездной помощи) молодежным общественным объединениям Чукотского автономного округа;</w:t>
      </w:r>
    </w:p>
    <w:p w:rsidR="007A5514" w:rsidRDefault="007A5514" w:rsidP="007A55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 xml:space="preserve">- официального письменного отказа одного или более грантополучателей </w:t>
      </w:r>
      <w:r>
        <w:rPr>
          <w:rFonts w:ascii="Times New Roman" w:hAnsi="Times New Roman" w:cs="Times New Roman"/>
          <w:sz w:val="26"/>
          <w:szCs w:val="26"/>
        </w:rPr>
        <w:t>от получения выделенного гранта;</w:t>
      </w:r>
    </w:p>
    <w:p w:rsidR="007A5514" w:rsidRPr="00C26091" w:rsidRDefault="007A5514" w:rsidP="007A55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возникновения форс–мажорных обстоятельств.</w:t>
      </w:r>
    </w:p>
    <w:p w:rsidR="007A5514" w:rsidRDefault="007A5514" w:rsidP="007A551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7A5514" w:rsidRDefault="007A5514" w:rsidP="007A551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выплат государственных грантов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A5514" w:rsidRPr="006D7C88" w:rsidRDefault="007A5514" w:rsidP="007A551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7A5514" w:rsidRPr="00683A83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9417F">
        <w:rPr>
          <w:rFonts w:ascii="Times New Roman" w:hAnsi="Times New Roman" w:cs="Times New Roman"/>
          <w:sz w:val="26"/>
          <w:szCs w:val="26"/>
        </w:rPr>
        <w:t>.1. Решение Комиссии об оказании государственной поддержки соискателю государственного гранта утверждается приказом Департамента в срок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7 календарных дней со дня заседания Комиссии.</w:t>
      </w:r>
    </w:p>
    <w:p w:rsidR="007A5514" w:rsidRPr="00D9417F" w:rsidRDefault="007A5514" w:rsidP="007A551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683A8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683A83">
        <w:rPr>
          <w:color w:val="000000"/>
          <w:sz w:val="26"/>
          <w:szCs w:val="26"/>
        </w:rPr>
        <w:t xml:space="preserve">. Выплата государственных грантов осуществляется путем перечисления денежных средств на расчетные счета грантополучателей не позднее </w:t>
      </w:r>
      <w:r>
        <w:rPr>
          <w:color w:val="000000"/>
          <w:sz w:val="26"/>
          <w:szCs w:val="26"/>
        </w:rPr>
        <w:t>5</w:t>
      </w:r>
      <w:r w:rsidRPr="00683A8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и</w:t>
      </w:r>
      <w:r w:rsidRPr="00683A83">
        <w:rPr>
          <w:color w:val="000000"/>
          <w:sz w:val="26"/>
          <w:szCs w:val="26"/>
        </w:rPr>
        <w:t xml:space="preserve"> дней со дня поступления их на расчетный счет </w:t>
      </w:r>
      <w:r w:rsidRPr="00D9417F">
        <w:rPr>
          <w:sz w:val="26"/>
          <w:szCs w:val="26"/>
        </w:rPr>
        <w:t>Департамента.</w:t>
      </w:r>
    </w:p>
    <w:p w:rsidR="007A5514" w:rsidRPr="00683A83" w:rsidRDefault="007A5514" w:rsidP="007A55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. Информация о принятых Комиссией решениях и приказе Департамента направляется соискателям государственных грантов в срок не позднее </w:t>
      </w:r>
      <w:r w:rsidRPr="00D9417F">
        <w:rPr>
          <w:rFonts w:ascii="Times New Roman" w:hAnsi="Times New Roman" w:cs="Times New Roman"/>
          <w:sz w:val="26"/>
          <w:szCs w:val="26"/>
        </w:rPr>
        <w:t>7 календарных дней со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дня заседания Комиссии, а также предоставляется в </w:t>
      </w:r>
      <w:r w:rsidRPr="00AE3E1C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округа.</w:t>
      </w:r>
    </w:p>
    <w:p w:rsidR="007A5514" w:rsidRDefault="007A5514" w:rsidP="007A551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Отчетность</w:t>
      </w:r>
    </w:p>
    <w:p w:rsidR="007A5514" w:rsidRPr="006D7C88" w:rsidRDefault="007A5514" w:rsidP="007A5514">
      <w:pPr>
        <w:jc w:val="center"/>
        <w:rPr>
          <w:b/>
          <w:bCs/>
          <w:sz w:val="20"/>
          <w:szCs w:val="20"/>
        </w:rPr>
      </w:pPr>
    </w:p>
    <w:p w:rsidR="007A5514" w:rsidRPr="00C26091" w:rsidRDefault="007A5514" w:rsidP="007A5514">
      <w:pPr>
        <w:ind w:firstLine="720"/>
        <w:jc w:val="both"/>
        <w:rPr>
          <w:sz w:val="26"/>
          <w:szCs w:val="26"/>
        </w:rPr>
      </w:pPr>
      <w:r w:rsidRPr="002153E4">
        <w:rPr>
          <w:sz w:val="26"/>
          <w:szCs w:val="26"/>
        </w:rPr>
        <w:t xml:space="preserve">8.1. </w:t>
      </w:r>
      <w:r w:rsidRPr="00C26091">
        <w:rPr>
          <w:sz w:val="26"/>
          <w:szCs w:val="26"/>
        </w:rPr>
        <w:t xml:space="preserve">Грантополучатель представляет в адрес Департамента отчет о целевом использовании средств не позднее 45 дней до окончания финансового года согласно п.5.2. </w:t>
      </w:r>
      <w:bookmarkStart w:id="0" w:name="sub_1000"/>
      <w:r w:rsidRPr="00C26091">
        <w:rPr>
          <w:sz w:val="26"/>
          <w:szCs w:val="26"/>
        </w:rPr>
        <w:t xml:space="preserve">Порядка предоставления государственных грантов (безвозмездной помощи) молодежным общественным объединениям, </w:t>
      </w:r>
      <w:bookmarkEnd w:id="0"/>
      <w:r w:rsidRPr="00C26091">
        <w:rPr>
          <w:sz w:val="26"/>
          <w:szCs w:val="26"/>
        </w:rPr>
        <w:t>утвержденного Постановлением Правительства Чукотского авт</w:t>
      </w:r>
      <w:r>
        <w:rPr>
          <w:sz w:val="26"/>
          <w:szCs w:val="26"/>
        </w:rPr>
        <w:t xml:space="preserve">ономного округа от 22 июля </w:t>
      </w:r>
      <w:r w:rsidRPr="00C26091">
        <w:rPr>
          <w:sz w:val="26"/>
          <w:szCs w:val="26"/>
        </w:rPr>
        <w:t>2008 г</w:t>
      </w:r>
      <w:r>
        <w:rPr>
          <w:sz w:val="26"/>
          <w:szCs w:val="26"/>
        </w:rPr>
        <w:t>ода № 129</w:t>
      </w:r>
      <w:r w:rsidRPr="00C26091">
        <w:rPr>
          <w:sz w:val="26"/>
          <w:szCs w:val="26"/>
        </w:rPr>
        <w:t>.</w:t>
      </w:r>
    </w:p>
    <w:p w:rsidR="007A5514" w:rsidRPr="006D204F" w:rsidRDefault="007A5514" w:rsidP="007A55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D204F">
        <w:rPr>
          <w:sz w:val="26"/>
          <w:szCs w:val="26"/>
        </w:rPr>
        <w:t>2. Отчет должен включать в себя информацию о реализации проекта и его итогах (содержательная часть отчета) и финан</w:t>
      </w:r>
      <w:r>
        <w:rPr>
          <w:sz w:val="26"/>
          <w:szCs w:val="26"/>
        </w:rPr>
        <w:t>совый отчет об исполнении сметы, согласно приложению.</w:t>
      </w:r>
    </w:p>
    <w:p w:rsidR="007A5514" w:rsidRPr="006D204F" w:rsidRDefault="007A5514" w:rsidP="007A55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6D204F">
        <w:rPr>
          <w:sz w:val="26"/>
          <w:szCs w:val="26"/>
        </w:rPr>
        <w:t>К отчету должны прилагаться:</w:t>
      </w:r>
    </w:p>
    <w:p w:rsidR="007A5514" w:rsidRPr="006D204F" w:rsidRDefault="007A5514" w:rsidP="007A55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D204F">
        <w:rPr>
          <w:sz w:val="26"/>
          <w:szCs w:val="26"/>
        </w:rPr>
        <w:t>заверенные копии платежных и иных первичных документов, подтверждающих фактически произведенные расходы;</w:t>
      </w:r>
    </w:p>
    <w:p w:rsidR="007A5514" w:rsidRPr="006D204F" w:rsidRDefault="007A5514" w:rsidP="007A55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4F">
        <w:rPr>
          <w:sz w:val="26"/>
          <w:szCs w:val="26"/>
        </w:rPr>
        <w:t>документы, на основании которых эти платежи были произведены;</w:t>
      </w:r>
    </w:p>
    <w:p w:rsidR="007A5514" w:rsidRPr="006D204F" w:rsidRDefault="007A5514" w:rsidP="007A55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4F">
        <w:rPr>
          <w:sz w:val="26"/>
          <w:szCs w:val="26"/>
        </w:rPr>
        <w:t>реестр прилагаемых документов и копий.</w:t>
      </w:r>
    </w:p>
    <w:p w:rsidR="007A5514" w:rsidRPr="00C26091" w:rsidRDefault="007A5514" w:rsidP="007A5514">
      <w:pPr>
        <w:ind w:firstLine="720"/>
        <w:jc w:val="both"/>
        <w:rPr>
          <w:sz w:val="26"/>
          <w:szCs w:val="26"/>
        </w:rPr>
      </w:pPr>
      <w:r w:rsidRPr="00C26091">
        <w:rPr>
          <w:sz w:val="26"/>
          <w:szCs w:val="26"/>
        </w:rPr>
        <w:t>8.4. Департамент вправе запросить у грантополучателя дополнительную информацию и (или) документы в процессе рассмотрения отчета, необходимые для получения полного представления о ходе и итогах реализации проекта, а грантополучатель должен предоставить их в течение 7 рабочих дней.</w:t>
      </w:r>
    </w:p>
    <w:p w:rsidR="007A5514" w:rsidRDefault="007A5514" w:rsidP="007A5514">
      <w:pPr>
        <w:rPr>
          <w:color w:val="FF0000"/>
          <w:sz w:val="26"/>
          <w:szCs w:val="26"/>
        </w:rPr>
      </w:pPr>
    </w:p>
    <w:p w:rsidR="007A5514" w:rsidRPr="00FB6AFB" w:rsidRDefault="007A5514" w:rsidP="007A5514">
      <w:pPr>
        <w:rPr>
          <w:color w:val="FF0000"/>
          <w:sz w:val="26"/>
          <w:szCs w:val="26"/>
        </w:rPr>
        <w:sectPr w:rsidR="007A5514" w:rsidRPr="00FB6AFB" w:rsidSect="00583514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lastRenderedPageBreak/>
        <w:t xml:space="preserve">Приложение 1 </w:t>
      </w:r>
    </w:p>
    <w:p w:rsidR="007A5514" w:rsidRPr="00323253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t>к Положению о рассмотрении заявок на предоставление государственных грантов (безвозмездной помощи) молодежным общественным объединениям Чукотского автономного округа</w:t>
      </w:r>
    </w:p>
    <w:p w:rsidR="007A5514" w:rsidRDefault="007A5514" w:rsidP="007A5514">
      <w:pPr>
        <w:tabs>
          <w:tab w:val="left" w:pos="993"/>
        </w:tabs>
        <w:ind w:left="5760"/>
        <w:rPr>
          <w:sz w:val="26"/>
          <w:szCs w:val="26"/>
        </w:rPr>
      </w:pPr>
    </w:p>
    <w:p w:rsidR="007A5514" w:rsidRPr="00323253" w:rsidRDefault="007A5514" w:rsidP="007A5514">
      <w:pPr>
        <w:tabs>
          <w:tab w:val="left" w:pos="993"/>
        </w:tabs>
        <w:ind w:left="5760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23253">
        <w:rPr>
          <w:b/>
          <w:bCs/>
          <w:sz w:val="28"/>
          <w:szCs w:val="28"/>
        </w:rPr>
        <w:t>ИНФОРМАЦИОННАЯ КАРТА ПРОЕКТА (ПРОГРАММЫ)</w:t>
      </w:r>
    </w:p>
    <w:p w:rsidR="007A5514" w:rsidRPr="00DC53E6" w:rsidRDefault="007A5514" w:rsidP="007A5514">
      <w:pPr>
        <w:tabs>
          <w:tab w:val="left" w:pos="993"/>
        </w:tabs>
        <w:jc w:val="center"/>
        <w:rPr>
          <w:b/>
          <w:bCs/>
          <w:sz w:val="20"/>
          <w:szCs w:val="20"/>
        </w:rPr>
      </w:pPr>
    </w:p>
    <w:p w:rsidR="007A5514" w:rsidRPr="00323253" w:rsidRDefault="007A5514" w:rsidP="007A5514">
      <w:pPr>
        <w:tabs>
          <w:tab w:val="left" w:pos="993"/>
        </w:tabs>
        <w:jc w:val="center"/>
        <w:rPr>
          <w:b/>
          <w:bCs/>
        </w:rPr>
      </w:pPr>
      <w:r w:rsidRPr="00323253">
        <w:rPr>
          <w:b/>
          <w:bCs/>
        </w:rPr>
        <w:t>Основные параметры проекта (программы)</w:t>
      </w:r>
    </w:p>
    <w:p w:rsidR="007A5514" w:rsidRPr="00DC53E6" w:rsidRDefault="007A5514" w:rsidP="007A5514">
      <w:pPr>
        <w:tabs>
          <w:tab w:val="left" w:pos="993"/>
        </w:tabs>
        <w:jc w:val="center"/>
        <w:rPr>
          <w:i/>
          <w:iCs/>
          <w:sz w:val="20"/>
          <w:szCs w:val="20"/>
        </w:rPr>
      </w:pPr>
    </w:p>
    <w:tbl>
      <w:tblPr>
        <w:tblW w:w="10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4"/>
        <w:gridCol w:w="6960"/>
      </w:tblGrid>
      <w:tr w:rsidR="007A5514" w:rsidRPr="00323253" w:rsidTr="00802A48">
        <w:trPr>
          <w:trHeight w:val="364"/>
        </w:trPr>
        <w:tc>
          <w:tcPr>
            <w:tcW w:w="10004" w:type="dxa"/>
            <w:gridSpan w:val="2"/>
          </w:tcPr>
          <w:p w:rsidR="007A5514" w:rsidRPr="00323253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Наименование проекта (программы)</w:t>
            </w:r>
          </w:p>
        </w:tc>
      </w:tr>
      <w:tr w:rsidR="007A5514" w:rsidRPr="00323253" w:rsidTr="00802A48">
        <w:trPr>
          <w:trHeight w:val="930"/>
        </w:trPr>
        <w:tc>
          <w:tcPr>
            <w:tcW w:w="3044" w:type="dxa"/>
          </w:tcPr>
          <w:p w:rsidR="007A5514" w:rsidRPr="00323253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323253">
              <w:rPr>
                <w:sz w:val="26"/>
                <w:szCs w:val="26"/>
              </w:rPr>
              <w:t>Наименование организации-заявителя</w:t>
            </w:r>
          </w:p>
          <w:p w:rsidR="007A5514" w:rsidRPr="00323253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323253" w:rsidRDefault="007A5514" w:rsidP="00802A48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Молодежное общественное объединение «_______________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________»</w:t>
            </w:r>
          </w:p>
        </w:tc>
      </w:tr>
      <w:tr w:rsidR="007A5514" w:rsidRPr="00EA6625" w:rsidTr="00802A48">
        <w:trPr>
          <w:trHeight w:val="190"/>
        </w:trPr>
        <w:tc>
          <w:tcPr>
            <w:tcW w:w="3044" w:type="dxa"/>
            <w:vMerge w:val="restart"/>
          </w:tcPr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Организационно-правовая форма</w:t>
            </w:r>
          </w:p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Молодежное общественное объединение, </w:t>
            </w:r>
            <w:r w:rsidRPr="007F2D30">
              <w:rPr>
                <w:i/>
                <w:iCs/>
                <w:sz w:val="26"/>
                <w:szCs w:val="26"/>
              </w:rPr>
              <w:t>зарегистрированное «__»____</w:t>
            </w:r>
            <w:r>
              <w:rPr>
                <w:i/>
                <w:iCs/>
                <w:sz w:val="26"/>
                <w:szCs w:val="26"/>
              </w:rPr>
              <w:t>20_</w:t>
            </w:r>
            <w:r w:rsidRPr="007F2D30">
              <w:rPr>
                <w:i/>
                <w:iCs/>
                <w:sz w:val="26"/>
                <w:szCs w:val="26"/>
              </w:rPr>
              <w:t>_ г. № ___, наименование</w:t>
            </w:r>
          </w:p>
        </w:tc>
      </w:tr>
      <w:tr w:rsidR="007A5514" w:rsidRPr="00EA6625" w:rsidTr="00802A48">
        <w:trPr>
          <w:trHeight w:val="293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7F2D30" w:rsidRDefault="007A5514" w:rsidP="00802A48">
            <w:pPr>
              <w:tabs>
                <w:tab w:val="left" w:pos="993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F2D30">
              <w:rPr>
                <w:i/>
                <w:iCs/>
                <w:sz w:val="26"/>
                <w:szCs w:val="26"/>
              </w:rPr>
              <w:t>органа проводящего регистрацию</w:t>
            </w:r>
          </w:p>
        </w:tc>
      </w:tr>
      <w:tr w:rsidR="007A5514" w:rsidRPr="00EA6625" w:rsidTr="00802A48">
        <w:trPr>
          <w:trHeight w:val="292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Юридический адрес</w:t>
            </w:r>
          </w:p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Почтовый адрес</w:t>
            </w:r>
          </w:p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Основные направления деятельности</w:t>
            </w:r>
            <w:r>
              <w:rPr>
                <w:sz w:val="26"/>
                <w:szCs w:val="26"/>
              </w:rPr>
              <w:t xml:space="preserve"> организации</w:t>
            </w:r>
          </w:p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Pr="00A1255B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A1255B">
              <w:rPr>
                <w:sz w:val="26"/>
                <w:szCs w:val="26"/>
              </w:rPr>
              <w:t>Целевая группа организации</w:t>
            </w:r>
          </w:p>
          <w:p w:rsidR="007A5514" w:rsidRPr="0011749E" w:rsidRDefault="007A5514" w:rsidP="00802A48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7A5514" w:rsidRPr="00F72D38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 возрасте от </w:t>
            </w:r>
            <w:r w:rsidRPr="00F72D38">
              <w:rPr>
                <w:sz w:val="26"/>
                <w:szCs w:val="26"/>
              </w:rPr>
              <w:t>8 до 14 лет: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A1255B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F72D38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трудных детей: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A1255B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F72D38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Подростки в возрасте от 14 до 18 лет: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11749E" w:rsidRDefault="007A5514" w:rsidP="00802A48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7A5514" w:rsidRPr="00F72D38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трудных подростков: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11749E" w:rsidRDefault="007A5514" w:rsidP="00802A48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7A5514" w:rsidRPr="00F72D38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Молодежь в возрасте от 18 до 30 лет: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F72D38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трудной молодежи: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 xml:space="preserve">Руководитель проекта (программы) </w:t>
            </w: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291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Тел./факс/</w:t>
            </w:r>
            <w:r w:rsidRPr="00D9417F">
              <w:rPr>
                <w:sz w:val="26"/>
                <w:szCs w:val="26"/>
                <w:lang w:val="en-US"/>
              </w:rPr>
              <w:t>e</w:t>
            </w:r>
            <w:r w:rsidRPr="00D9417F">
              <w:rPr>
                <w:sz w:val="26"/>
                <w:szCs w:val="26"/>
              </w:rPr>
              <w:t>-</w:t>
            </w:r>
            <w:r w:rsidRPr="00D9417F">
              <w:rPr>
                <w:sz w:val="26"/>
                <w:szCs w:val="26"/>
                <w:lang w:val="en-US"/>
              </w:rPr>
              <w:t>mail</w:t>
            </w: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Бухгалтер проекта (программы)</w:t>
            </w: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lastRenderedPageBreak/>
              <w:t>Тел./факс/</w:t>
            </w:r>
            <w:r w:rsidRPr="00EA6625">
              <w:rPr>
                <w:sz w:val="26"/>
                <w:szCs w:val="26"/>
                <w:lang w:val="en-US"/>
              </w:rPr>
              <w:t>e</w:t>
            </w:r>
            <w:r w:rsidRPr="00EA6625">
              <w:rPr>
                <w:sz w:val="26"/>
                <w:szCs w:val="26"/>
              </w:rPr>
              <w:t>-</w:t>
            </w:r>
            <w:r w:rsidRPr="00EA6625">
              <w:rPr>
                <w:sz w:val="26"/>
                <w:szCs w:val="26"/>
                <w:lang w:val="en-US"/>
              </w:rPr>
              <w:t>mail</w:t>
            </w:r>
          </w:p>
          <w:p w:rsidR="007A5514" w:rsidRPr="00224926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225"/>
        </w:trPr>
        <w:tc>
          <w:tcPr>
            <w:tcW w:w="3044" w:type="dxa"/>
            <w:vMerge w:val="restart"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Банковские реквизиты организации</w:t>
            </w:r>
            <w:r>
              <w:rPr>
                <w:sz w:val="26"/>
                <w:szCs w:val="26"/>
              </w:rPr>
              <w:t xml:space="preserve">, </w:t>
            </w:r>
            <w:r w:rsidRPr="0032442E">
              <w:rPr>
                <w:sz w:val="26"/>
                <w:szCs w:val="26"/>
              </w:rPr>
              <w:t>Регистрационный номер в Пенсионном фонде РФ</w:t>
            </w:r>
            <w:r>
              <w:rPr>
                <w:sz w:val="26"/>
                <w:szCs w:val="26"/>
              </w:rPr>
              <w:t>,</w:t>
            </w:r>
            <w:r w:rsidRPr="003244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 организации обязателен</w:t>
            </w: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225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225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225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 xml:space="preserve">и задачи </w:t>
            </w:r>
            <w:r w:rsidRPr="00EA6625">
              <w:rPr>
                <w:sz w:val="26"/>
                <w:szCs w:val="26"/>
              </w:rPr>
              <w:t>проекта</w:t>
            </w:r>
          </w:p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A5514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75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75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75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75"/>
        </w:trPr>
        <w:tc>
          <w:tcPr>
            <w:tcW w:w="3044" w:type="dxa"/>
            <w:vMerge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Перечень основных результатов проекта (программы)</w:t>
            </w: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Сроки реализации проекта</w:t>
            </w:r>
            <w:r w:rsidRPr="00D9417F">
              <w:rPr>
                <w:rStyle w:val="a7"/>
                <w:sz w:val="26"/>
                <w:szCs w:val="26"/>
              </w:rPr>
              <w:endnoteReference w:id="2"/>
            </w:r>
            <w:r w:rsidRPr="00D9417F">
              <w:rPr>
                <w:sz w:val="26"/>
                <w:szCs w:val="26"/>
              </w:rPr>
              <w:t xml:space="preserve"> (программы)</w:t>
            </w: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 w:val="restart"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Охват - число активных и пассивных участников проекта (программы)</w:t>
            </w:r>
          </w:p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членов организации: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привлеченных участников проекта: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число участников проекта:</w:t>
            </w:r>
          </w:p>
        </w:tc>
      </w:tr>
      <w:tr w:rsidR="007A5514" w:rsidRPr="00EA6625" w:rsidTr="00802A48">
        <w:trPr>
          <w:trHeight w:val="300"/>
        </w:trPr>
        <w:tc>
          <w:tcPr>
            <w:tcW w:w="3044" w:type="dxa"/>
            <w:vMerge/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увеличения членов организации:</w:t>
            </w:r>
          </w:p>
        </w:tc>
      </w:tr>
      <w:tr w:rsidR="007A5514" w:rsidRPr="00EA6625" w:rsidTr="00802A48">
        <w:trPr>
          <w:trHeight w:val="585"/>
        </w:trPr>
        <w:tc>
          <w:tcPr>
            <w:tcW w:w="3044" w:type="dxa"/>
            <w:tcBorders>
              <w:bottom w:val="single" w:sz="4" w:space="0" w:color="auto"/>
            </w:tcBorders>
          </w:tcPr>
          <w:p w:rsidR="007A5514" w:rsidRPr="00D9417F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Полная стоимость проекта (программы), руб.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rPr>
          <w:trHeight w:val="315"/>
        </w:trPr>
        <w:tc>
          <w:tcPr>
            <w:tcW w:w="3044" w:type="dxa"/>
            <w:tcBorders>
              <w:top w:val="single" w:sz="4" w:space="0" w:color="auto"/>
            </w:tcBorders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т.ч. в расчете на 1 участника, руб.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c>
          <w:tcPr>
            <w:tcW w:w="3044" w:type="dxa"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>в т.ч. собственный вклад, руб.</w:t>
            </w: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A5514" w:rsidRPr="00EA6625" w:rsidTr="00802A48">
        <w:tc>
          <w:tcPr>
            <w:tcW w:w="3044" w:type="dxa"/>
          </w:tcPr>
          <w:p w:rsidR="007A5514" w:rsidRPr="00EA6625" w:rsidRDefault="007A5514" w:rsidP="00802A48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>запрашиваемая сумма</w:t>
            </w:r>
            <w:r>
              <w:rPr>
                <w:sz w:val="26"/>
                <w:szCs w:val="26"/>
              </w:rPr>
              <w:t xml:space="preserve"> государственного</w:t>
            </w:r>
            <w:r w:rsidRPr="00EA6625">
              <w:rPr>
                <w:sz w:val="26"/>
                <w:szCs w:val="26"/>
              </w:rPr>
              <w:t xml:space="preserve"> гранта, руб.</w:t>
            </w:r>
          </w:p>
        </w:tc>
        <w:tc>
          <w:tcPr>
            <w:tcW w:w="696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A5514" w:rsidRDefault="007A5514" w:rsidP="007A5514">
      <w:pPr>
        <w:tabs>
          <w:tab w:val="left" w:pos="993"/>
        </w:tabs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rPr>
          <w:sz w:val="26"/>
          <w:szCs w:val="26"/>
        </w:rPr>
      </w:pPr>
      <w:r w:rsidRPr="00483887">
        <w:rPr>
          <w:i/>
          <w:iCs/>
          <w:sz w:val="26"/>
          <w:szCs w:val="26"/>
        </w:rPr>
        <w:t>Все пункты ОБЯЗАТЕЛЬНЫ для заполнения</w:t>
      </w:r>
      <w:r>
        <w:rPr>
          <w:sz w:val="26"/>
          <w:szCs w:val="26"/>
        </w:rPr>
        <w:t>.</w:t>
      </w:r>
    </w:p>
    <w:p w:rsidR="007A5514" w:rsidRDefault="007A5514" w:rsidP="007A5514">
      <w:pPr>
        <w:tabs>
          <w:tab w:val="left" w:pos="993"/>
        </w:tabs>
        <w:rPr>
          <w:sz w:val="26"/>
          <w:szCs w:val="26"/>
        </w:rPr>
      </w:pPr>
    </w:p>
    <w:p w:rsidR="007A5514" w:rsidRDefault="007A5514" w:rsidP="007A5514">
      <w:pPr>
        <w:pStyle w:val="a5"/>
        <w:rPr>
          <w:sz w:val="26"/>
          <w:szCs w:val="26"/>
        </w:rPr>
      </w:pPr>
      <w:r>
        <w:rPr>
          <w:sz w:val="26"/>
          <w:szCs w:val="26"/>
        </w:rPr>
        <w:t>руководитель МОО</w:t>
      </w:r>
      <w:r>
        <w:rPr>
          <w:sz w:val="26"/>
          <w:szCs w:val="26"/>
        </w:rPr>
        <w:tab/>
        <w:t>_______________________/____________________</w:t>
      </w:r>
    </w:p>
    <w:p w:rsidR="007A5514" w:rsidRPr="00D9076F" w:rsidRDefault="007A5514" w:rsidP="007A5514">
      <w:pPr>
        <w:pStyle w:val="a5"/>
        <w:rPr>
          <w:sz w:val="22"/>
          <w:szCs w:val="22"/>
        </w:rPr>
      </w:pPr>
      <w:r w:rsidRPr="00D9076F">
        <w:rPr>
          <w:sz w:val="22"/>
          <w:szCs w:val="22"/>
        </w:rPr>
        <w:t>(наименование МОО)</w:t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 xml:space="preserve">               </w:t>
      </w:r>
      <w:r w:rsidRPr="00D9076F">
        <w:rPr>
          <w:sz w:val="22"/>
          <w:szCs w:val="22"/>
        </w:rPr>
        <w:t>(расшифровка подписи)</w:t>
      </w:r>
    </w:p>
    <w:p w:rsidR="007A5514" w:rsidRDefault="007A5514" w:rsidP="007A5514">
      <w:pPr>
        <w:tabs>
          <w:tab w:val="left" w:pos="993"/>
        </w:tabs>
        <w:rPr>
          <w:sz w:val="26"/>
          <w:szCs w:val="26"/>
        </w:rPr>
      </w:pPr>
      <w:r w:rsidRPr="00483887">
        <w:rPr>
          <w:sz w:val="22"/>
          <w:szCs w:val="22"/>
        </w:rPr>
        <w:t>Дата, печать</w:t>
      </w:r>
      <w:r>
        <w:rPr>
          <w:sz w:val="26"/>
          <w:szCs w:val="26"/>
        </w:rPr>
        <w:t xml:space="preserve"> </w:t>
      </w: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23253">
        <w:rPr>
          <w:sz w:val="26"/>
          <w:szCs w:val="26"/>
        </w:rPr>
        <w:lastRenderedPageBreak/>
        <w:t xml:space="preserve">Приложение 2 </w:t>
      </w:r>
    </w:p>
    <w:p w:rsidR="007A5514" w:rsidRPr="00323253" w:rsidRDefault="007A5514" w:rsidP="007A5514">
      <w:pPr>
        <w:tabs>
          <w:tab w:val="left" w:pos="993"/>
        </w:tabs>
        <w:ind w:left="5040"/>
        <w:jc w:val="both"/>
        <w:rPr>
          <w:b/>
          <w:bCs/>
          <w:sz w:val="26"/>
          <w:szCs w:val="26"/>
        </w:rPr>
      </w:pPr>
      <w:r w:rsidRPr="00323253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молодежным общественным объединениям Чукотского автономного округа </w:t>
      </w:r>
    </w:p>
    <w:p w:rsidR="007A5514" w:rsidRDefault="007A5514" w:rsidP="007A5514">
      <w:pPr>
        <w:pStyle w:val="2"/>
        <w:rPr>
          <w:sz w:val="26"/>
          <w:szCs w:val="26"/>
        </w:rPr>
      </w:pPr>
    </w:p>
    <w:p w:rsidR="007A5514" w:rsidRPr="00DC53E6" w:rsidRDefault="007A5514" w:rsidP="007A5514"/>
    <w:p w:rsidR="007A5514" w:rsidRPr="00224926" w:rsidRDefault="007A5514" w:rsidP="007A5514">
      <w:pPr>
        <w:pStyle w:val="2"/>
        <w:rPr>
          <w:b w:val="0"/>
          <w:bCs w:val="0"/>
          <w:sz w:val="28"/>
          <w:szCs w:val="28"/>
        </w:rPr>
      </w:pPr>
      <w:r w:rsidRPr="00224926">
        <w:rPr>
          <w:sz w:val="28"/>
          <w:szCs w:val="28"/>
        </w:rPr>
        <w:t>БЮДЖЕТ ПРОЕКТА</w:t>
      </w:r>
    </w:p>
    <w:p w:rsidR="007A5514" w:rsidRPr="00B70FA3" w:rsidRDefault="007A5514" w:rsidP="007A5514"/>
    <w:tbl>
      <w:tblPr>
        <w:tblW w:w="975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2268"/>
        <w:gridCol w:w="2346"/>
        <w:gridCol w:w="1417"/>
        <w:gridCol w:w="1418"/>
        <w:gridCol w:w="1596"/>
      </w:tblGrid>
      <w:tr w:rsidR="007A5514" w:rsidRPr="00EA6625" w:rsidTr="00802A48">
        <w:trPr>
          <w:cantSplit/>
        </w:trPr>
        <w:tc>
          <w:tcPr>
            <w:tcW w:w="710" w:type="dxa"/>
            <w:vMerge w:val="restart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направления</w:t>
            </w:r>
            <w:r w:rsidRPr="00224926">
              <w:rPr>
                <w:b/>
                <w:bCs/>
              </w:rPr>
              <w:t xml:space="preserve"> расходов</w:t>
            </w:r>
          </w:p>
        </w:tc>
        <w:tc>
          <w:tcPr>
            <w:tcW w:w="2346" w:type="dxa"/>
            <w:vMerge w:val="restart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Детализация </w:t>
            </w:r>
            <w:r w:rsidRPr="00224926">
              <w:rPr>
                <w:b/>
                <w:bCs/>
              </w:rPr>
              <w:t>расходов</w:t>
            </w:r>
          </w:p>
        </w:tc>
        <w:tc>
          <w:tcPr>
            <w:tcW w:w="4431" w:type="dxa"/>
            <w:gridSpan w:val="3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Сумма, руб.</w:t>
            </w:r>
          </w:p>
        </w:tc>
      </w:tr>
      <w:tr w:rsidR="007A5514" w:rsidRPr="00EA6625" w:rsidTr="00802A48">
        <w:trPr>
          <w:cantSplit/>
        </w:trPr>
        <w:tc>
          <w:tcPr>
            <w:tcW w:w="710" w:type="dxa"/>
            <w:vMerge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vMerge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Имеется</w:t>
            </w:r>
          </w:p>
        </w:tc>
        <w:tc>
          <w:tcPr>
            <w:tcW w:w="1596" w:type="dxa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Требуется</w:t>
            </w:r>
          </w:p>
        </w:tc>
      </w:tr>
      <w:tr w:rsidR="007A5514" w:rsidRPr="00EA6625" w:rsidTr="00802A48">
        <w:tc>
          <w:tcPr>
            <w:tcW w:w="710" w:type="dxa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A5514" w:rsidRPr="00EA6625" w:rsidTr="00802A48">
        <w:tc>
          <w:tcPr>
            <w:tcW w:w="710" w:type="dxa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A5514" w:rsidRPr="00EA6625" w:rsidTr="00802A48">
        <w:tc>
          <w:tcPr>
            <w:tcW w:w="710" w:type="dxa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A5514" w:rsidRPr="00EA6625" w:rsidTr="00802A48">
        <w:tc>
          <w:tcPr>
            <w:tcW w:w="710" w:type="dxa"/>
          </w:tcPr>
          <w:p w:rsidR="007A5514" w:rsidRPr="00224926" w:rsidRDefault="007A5514" w:rsidP="00802A48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A5514" w:rsidRPr="00EA6625" w:rsidTr="00802A48">
        <w:tc>
          <w:tcPr>
            <w:tcW w:w="710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24926">
              <w:rPr>
                <w:b/>
                <w:bCs/>
              </w:rPr>
              <w:t>ИТОГО</w:t>
            </w:r>
          </w:p>
        </w:tc>
        <w:tc>
          <w:tcPr>
            <w:tcW w:w="234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A5514" w:rsidRPr="00EA6625" w:rsidRDefault="007A5514" w:rsidP="00802A48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A5514" w:rsidRPr="0011749E" w:rsidRDefault="007A5514" w:rsidP="007A5514">
      <w:pPr>
        <w:tabs>
          <w:tab w:val="left" w:pos="993"/>
        </w:tabs>
        <w:rPr>
          <w:b/>
          <w:bCs/>
        </w:rPr>
      </w:pPr>
    </w:p>
    <w:p w:rsidR="007A5514" w:rsidRPr="00A30D10" w:rsidRDefault="007A5514" w:rsidP="007A551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Направления расходов</w:t>
      </w:r>
      <w:r w:rsidRPr="00A30D10">
        <w:rPr>
          <w:sz w:val="26"/>
          <w:szCs w:val="26"/>
        </w:rPr>
        <w:t xml:space="preserve">, разрешенные к финансированию за счет средств </w:t>
      </w:r>
      <w:r>
        <w:rPr>
          <w:sz w:val="26"/>
          <w:szCs w:val="26"/>
        </w:rPr>
        <w:t xml:space="preserve">государственного </w:t>
      </w:r>
      <w:r w:rsidRPr="00A30D10">
        <w:rPr>
          <w:sz w:val="26"/>
          <w:szCs w:val="26"/>
        </w:rPr>
        <w:t>гранта:</w:t>
      </w:r>
    </w:p>
    <w:p w:rsidR="007A5514" w:rsidRPr="00A30D10" w:rsidRDefault="007A5514" w:rsidP="007A5514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A30D10">
        <w:rPr>
          <w:sz w:val="26"/>
          <w:szCs w:val="26"/>
        </w:rPr>
        <w:t>Приобретение оборудования;</w:t>
      </w:r>
    </w:p>
    <w:p w:rsidR="007A5514" w:rsidRPr="00A30D10" w:rsidRDefault="007A5514" w:rsidP="007A5514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A30D10">
        <w:rPr>
          <w:sz w:val="26"/>
          <w:szCs w:val="26"/>
        </w:rPr>
        <w:t>Приобретение расходных материалов;</w:t>
      </w:r>
    </w:p>
    <w:p w:rsidR="007A5514" w:rsidRPr="00A30D10" w:rsidRDefault="007A5514" w:rsidP="007A5514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A30D10">
        <w:rPr>
          <w:sz w:val="26"/>
          <w:szCs w:val="26"/>
        </w:rPr>
        <w:t>Приобретение литературы;</w:t>
      </w:r>
    </w:p>
    <w:p w:rsidR="007A5514" w:rsidRPr="00A30D10" w:rsidRDefault="007A5514" w:rsidP="007A5514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A30D10">
        <w:rPr>
          <w:sz w:val="26"/>
          <w:szCs w:val="26"/>
        </w:rPr>
        <w:t>Приобретение канцелярских принадлежностей;</w:t>
      </w:r>
    </w:p>
    <w:p w:rsidR="007A5514" w:rsidRPr="00A30D10" w:rsidRDefault="007A5514" w:rsidP="007A5514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Оплата п</w:t>
      </w:r>
      <w:r w:rsidRPr="00A30D10">
        <w:rPr>
          <w:sz w:val="26"/>
          <w:szCs w:val="26"/>
        </w:rPr>
        <w:t>оезд</w:t>
      </w:r>
      <w:r>
        <w:rPr>
          <w:sz w:val="26"/>
          <w:szCs w:val="26"/>
        </w:rPr>
        <w:t>о</w:t>
      </w:r>
      <w:r w:rsidRPr="00A30D10">
        <w:rPr>
          <w:sz w:val="26"/>
          <w:szCs w:val="26"/>
        </w:rPr>
        <w:t>к</w:t>
      </w:r>
      <w:r>
        <w:rPr>
          <w:sz w:val="26"/>
          <w:szCs w:val="26"/>
        </w:rPr>
        <w:t xml:space="preserve"> (проезд, </w:t>
      </w:r>
      <w:r w:rsidRPr="00184366">
        <w:rPr>
          <w:sz w:val="26"/>
          <w:szCs w:val="26"/>
        </w:rPr>
        <w:t>проживание, питание, участие)</w:t>
      </w:r>
      <w:r>
        <w:rPr>
          <w:sz w:val="26"/>
          <w:szCs w:val="26"/>
        </w:rPr>
        <w:t>.</w:t>
      </w:r>
    </w:p>
    <w:p w:rsidR="007A5514" w:rsidRPr="00FC17A2" w:rsidRDefault="007A5514" w:rsidP="007A5514">
      <w:pPr>
        <w:pStyle w:val="aa"/>
        <w:ind w:left="0" w:firstLine="709"/>
        <w:jc w:val="both"/>
      </w:pPr>
      <w:r w:rsidRPr="00AA783F">
        <w:rPr>
          <w:sz w:val="26"/>
          <w:szCs w:val="26"/>
        </w:rPr>
        <w:t xml:space="preserve">В бюджет проекта не включаются заработная плата, </w:t>
      </w:r>
      <w:r w:rsidRPr="00FC17A2">
        <w:rPr>
          <w:sz w:val="26"/>
          <w:szCs w:val="26"/>
        </w:rPr>
        <w:t>аренда и коммунальные платежи за используемые помещения</w:t>
      </w:r>
      <w:r w:rsidRPr="00FC17A2">
        <w:t>.</w:t>
      </w: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pStyle w:val="a5"/>
        <w:rPr>
          <w:sz w:val="26"/>
          <w:szCs w:val="26"/>
        </w:rPr>
      </w:pPr>
      <w:r>
        <w:rPr>
          <w:sz w:val="26"/>
          <w:szCs w:val="26"/>
        </w:rPr>
        <w:t>руководитель МОО</w:t>
      </w:r>
      <w:r>
        <w:rPr>
          <w:sz w:val="26"/>
          <w:szCs w:val="26"/>
        </w:rPr>
        <w:tab/>
        <w:t>_______________________/____________________</w:t>
      </w:r>
    </w:p>
    <w:p w:rsidR="007A5514" w:rsidRPr="00372B97" w:rsidRDefault="007A5514" w:rsidP="007A5514">
      <w:pPr>
        <w:pStyle w:val="a5"/>
        <w:rPr>
          <w:sz w:val="22"/>
          <w:szCs w:val="22"/>
        </w:rPr>
      </w:pPr>
      <w:r w:rsidRPr="00372B97">
        <w:rPr>
          <w:sz w:val="22"/>
          <w:szCs w:val="22"/>
        </w:rPr>
        <w:t>(наименование МОО)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372B9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</w:t>
      </w:r>
      <w:r w:rsidRPr="00372B97">
        <w:rPr>
          <w:sz w:val="22"/>
          <w:szCs w:val="22"/>
        </w:rPr>
        <w:t xml:space="preserve">     (расшифровка подписи)</w:t>
      </w:r>
    </w:p>
    <w:p w:rsidR="007A5514" w:rsidRDefault="007A5514" w:rsidP="007A5514">
      <w:pPr>
        <w:pStyle w:val="a5"/>
        <w:rPr>
          <w:sz w:val="22"/>
          <w:szCs w:val="22"/>
        </w:rPr>
      </w:pPr>
    </w:p>
    <w:p w:rsidR="007A5514" w:rsidRDefault="007A5514" w:rsidP="007A5514">
      <w:pPr>
        <w:pStyle w:val="a5"/>
        <w:rPr>
          <w:sz w:val="22"/>
          <w:szCs w:val="22"/>
        </w:rPr>
      </w:pPr>
      <w:r w:rsidRPr="00483887">
        <w:rPr>
          <w:sz w:val="22"/>
          <w:szCs w:val="22"/>
        </w:rPr>
        <w:t>Дата, печать</w:t>
      </w: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Pr="00F7735C" w:rsidRDefault="007A5514" w:rsidP="007A5514">
      <w:pPr>
        <w:tabs>
          <w:tab w:val="left" w:pos="993"/>
        </w:tabs>
        <w:ind w:left="5040"/>
        <w:rPr>
          <w:sz w:val="26"/>
          <w:szCs w:val="26"/>
        </w:rPr>
      </w:pPr>
      <w:r w:rsidRPr="00F7735C">
        <w:rPr>
          <w:sz w:val="26"/>
          <w:szCs w:val="26"/>
        </w:rPr>
        <w:lastRenderedPageBreak/>
        <w:t xml:space="preserve">Приложение 3 </w:t>
      </w:r>
    </w:p>
    <w:p w:rsidR="007A5514" w:rsidRPr="00F7735C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молодежным общественным объединениям Чукотского автономного округа </w:t>
      </w:r>
    </w:p>
    <w:p w:rsidR="007A5514" w:rsidRDefault="007A5514" w:rsidP="007A551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7A5514" w:rsidRPr="00B359D9" w:rsidRDefault="007A5514" w:rsidP="007A551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7A5514" w:rsidRPr="00BD76FF" w:rsidRDefault="007A5514" w:rsidP="007A5514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ОТЧЕТ</w:t>
      </w:r>
    </w:p>
    <w:p w:rsidR="007A5514" w:rsidRPr="00BD76FF" w:rsidRDefault="007A5514" w:rsidP="007A551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 ЦЕЛЕВОМ ИСПОЛЬЗОВАНИИ ГРАНТА</w:t>
      </w:r>
    </w:p>
    <w:p w:rsidR="007A5514" w:rsidRPr="00BD76FF" w:rsidRDefault="007A5514" w:rsidP="007A5514">
      <w:pPr>
        <w:jc w:val="center"/>
        <w:rPr>
          <w:b/>
          <w:bCs/>
          <w:sz w:val="26"/>
          <w:szCs w:val="26"/>
        </w:rPr>
      </w:pPr>
    </w:p>
    <w:p w:rsidR="007A5514" w:rsidRPr="00BD76FF" w:rsidRDefault="007A5514" w:rsidP="007A551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предоставленного</w:t>
      </w:r>
    </w:p>
    <w:p w:rsidR="007A5514" w:rsidRDefault="007A5514" w:rsidP="007A551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(название молодежного общественного объединения)</w:t>
      </w:r>
    </w:p>
    <w:p w:rsidR="007A5514" w:rsidRPr="00BD76FF" w:rsidRDefault="007A5514" w:rsidP="007A5514">
      <w:pPr>
        <w:jc w:val="center"/>
        <w:rPr>
          <w:b/>
          <w:bCs/>
          <w:sz w:val="26"/>
          <w:szCs w:val="26"/>
        </w:rPr>
      </w:pPr>
    </w:p>
    <w:p w:rsidR="007A5514" w:rsidRDefault="007A5514" w:rsidP="007A551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Название проекта</w:t>
      </w:r>
    </w:p>
    <w:p w:rsidR="007A5514" w:rsidRPr="00BD76FF" w:rsidRDefault="007A5514" w:rsidP="007A5514">
      <w:pPr>
        <w:jc w:val="center"/>
        <w:rPr>
          <w:b/>
          <w:bCs/>
          <w:sz w:val="26"/>
          <w:szCs w:val="26"/>
        </w:rPr>
      </w:pPr>
    </w:p>
    <w:p w:rsidR="007A5514" w:rsidRPr="00BD76FF" w:rsidRDefault="007A5514" w:rsidP="007A5514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 xml:space="preserve"> СОДЕРЖАТЕЛЬНЫЙ ОТЧЕТ</w:t>
      </w:r>
    </w:p>
    <w:p w:rsidR="007A5514" w:rsidRPr="00BD76FF" w:rsidRDefault="007A5514" w:rsidP="007A5514">
      <w:pPr>
        <w:jc w:val="both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Содержательный (аналитический) отчет должен включать в себя следующие виды информации: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описание содержания проделанной работы по этапам и направлениям, предусмотренным проектом;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значимость полученных результатов;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формы распространения и области применения полученных результатов;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количественный и качественный анализ целевой аудитории;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наличие и характер незапланированных результатов;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оценка успешности проекта, в том числе по отзывам представителей целевой аудитории и СМИ;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обзор и характер проведенных мероприятий за период реализации проекта;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проблемы, выявленные в ходе реализации проекта и предлагаемые методы их решения;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общие выводы по проекту;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иная дополнительная информация.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b/>
          <w:bCs/>
          <w:sz w:val="26"/>
          <w:szCs w:val="26"/>
        </w:rPr>
        <w:t>В качестве приложения к отчету представляются: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аудио-, видео- и фотоматериалы по проекту;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образцы изготовленной полиграфической или мультимедийной продукции;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публикации СМИ;</w:t>
      </w:r>
    </w:p>
    <w:p w:rsidR="007A5514" w:rsidRPr="00BD76FF" w:rsidRDefault="007A5514" w:rsidP="007A551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любые другие материалы, подтверждающие эффективную реализацию проекта и востребованность его результатов.</w:t>
      </w: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Pr="000B25F6" w:rsidRDefault="007A5514" w:rsidP="007A5514">
      <w:pPr>
        <w:pStyle w:val="a5"/>
        <w:rPr>
          <w:sz w:val="26"/>
          <w:szCs w:val="26"/>
        </w:rPr>
      </w:pPr>
      <w:r w:rsidRPr="000B25F6">
        <w:rPr>
          <w:sz w:val="26"/>
          <w:szCs w:val="26"/>
        </w:rPr>
        <w:t>руководитель МОО</w:t>
      </w:r>
      <w:r w:rsidRPr="000B25F6">
        <w:rPr>
          <w:sz w:val="26"/>
          <w:szCs w:val="26"/>
        </w:rPr>
        <w:tab/>
        <w:t>_______________________/____________________</w:t>
      </w:r>
    </w:p>
    <w:p w:rsidR="007A5514" w:rsidRPr="00372B97" w:rsidRDefault="007A5514" w:rsidP="007A5514">
      <w:pPr>
        <w:pStyle w:val="a5"/>
        <w:rPr>
          <w:sz w:val="22"/>
          <w:szCs w:val="22"/>
        </w:rPr>
      </w:pPr>
      <w:r w:rsidRPr="00372B97">
        <w:rPr>
          <w:sz w:val="22"/>
          <w:szCs w:val="22"/>
        </w:rPr>
        <w:t>(наименование МОО)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  <w:t xml:space="preserve">подпись       </w:t>
      </w:r>
      <w:r>
        <w:rPr>
          <w:sz w:val="22"/>
          <w:szCs w:val="22"/>
        </w:rPr>
        <w:t xml:space="preserve">                </w:t>
      </w:r>
      <w:r w:rsidRPr="00372B97">
        <w:rPr>
          <w:sz w:val="22"/>
          <w:szCs w:val="22"/>
        </w:rPr>
        <w:t xml:space="preserve">       (расшифровка подписи)</w:t>
      </w:r>
    </w:p>
    <w:p w:rsidR="007A5514" w:rsidRPr="000B25F6" w:rsidRDefault="007A5514" w:rsidP="007A5514">
      <w:pPr>
        <w:pStyle w:val="a5"/>
        <w:rPr>
          <w:sz w:val="26"/>
          <w:szCs w:val="26"/>
        </w:rPr>
      </w:pPr>
    </w:p>
    <w:p w:rsidR="007A5514" w:rsidRPr="00BD76FF" w:rsidRDefault="007A5514" w:rsidP="007A5514">
      <w:pPr>
        <w:pStyle w:val="a5"/>
        <w:rPr>
          <w:sz w:val="26"/>
          <w:szCs w:val="26"/>
        </w:rPr>
      </w:pPr>
      <w:r w:rsidRPr="000B25F6">
        <w:rPr>
          <w:sz w:val="26"/>
          <w:szCs w:val="26"/>
        </w:rPr>
        <w:t>Дата, печать</w:t>
      </w:r>
    </w:p>
    <w:p w:rsidR="007A5514" w:rsidRDefault="007A5514" w:rsidP="007A551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A5514" w:rsidRDefault="007A5514" w:rsidP="007A5514">
      <w:pPr>
        <w:ind w:left="5160" w:right="-169"/>
        <w:jc w:val="both"/>
        <w:rPr>
          <w:sz w:val="26"/>
          <w:szCs w:val="26"/>
        </w:rPr>
      </w:pPr>
    </w:p>
    <w:p w:rsidR="007A5514" w:rsidRDefault="007A5514" w:rsidP="007A5514">
      <w:pPr>
        <w:ind w:left="5160" w:right="-169"/>
        <w:jc w:val="both"/>
        <w:rPr>
          <w:sz w:val="26"/>
          <w:szCs w:val="26"/>
        </w:rPr>
      </w:pPr>
      <w:r w:rsidRPr="00B359D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4 </w:t>
      </w:r>
    </w:p>
    <w:p w:rsidR="007A5514" w:rsidRDefault="007A5514" w:rsidP="007A5514">
      <w:pPr>
        <w:ind w:left="5160" w:right="-169"/>
        <w:jc w:val="both"/>
        <w:rPr>
          <w:sz w:val="26"/>
          <w:szCs w:val="26"/>
        </w:rPr>
      </w:pPr>
      <w:r w:rsidRPr="00B359D9">
        <w:rPr>
          <w:sz w:val="26"/>
          <w:szCs w:val="26"/>
        </w:rPr>
        <w:t>к Положению о рассмотрении</w:t>
      </w:r>
      <w:r>
        <w:rPr>
          <w:sz w:val="26"/>
          <w:szCs w:val="26"/>
        </w:rPr>
        <w:t xml:space="preserve"> заявок на предоставление г</w:t>
      </w:r>
      <w:r w:rsidRPr="00B359D9">
        <w:rPr>
          <w:sz w:val="26"/>
          <w:szCs w:val="26"/>
        </w:rPr>
        <w:t>осударственных грантов (безвозмездной помощи) молодежным общественным объединениям Чукотского автономного округа</w:t>
      </w:r>
    </w:p>
    <w:p w:rsidR="007A5514" w:rsidRDefault="007A5514" w:rsidP="007A5514">
      <w:pPr>
        <w:ind w:left="4440"/>
        <w:rPr>
          <w:sz w:val="26"/>
          <w:szCs w:val="26"/>
        </w:rPr>
      </w:pPr>
    </w:p>
    <w:p w:rsidR="007A5514" w:rsidRDefault="007A5514" w:rsidP="007A5514">
      <w:pPr>
        <w:jc w:val="center"/>
        <w:outlineLvl w:val="0"/>
        <w:rPr>
          <w:b/>
          <w:bCs/>
          <w:sz w:val="28"/>
          <w:szCs w:val="28"/>
        </w:rPr>
      </w:pPr>
    </w:p>
    <w:p w:rsidR="007A5514" w:rsidRPr="000B25F6" w:rsidRDefault="007A5514" w:rsidP="007A5514">
      <w:pPr>
        <w:jc w:val="center"/>
        <w:outlineLvl w:val="0"/>
        <w:rPr>
          <w:b/>
          <w:bCs/>
          <w:sz w:val="28"/>
          <w:szCs w:val="28"/>
        </w:rPr>
      </w:pPr>
      <w:r w:rsidRPr="000B25F6">
        <w:rPr>
          <w:b/>
          <w:bCs/>
          <w:sz w:val="28"/>
          <w:szCs w:val="28"/>
        </w:rPr>
        <w:t xml:space="preserve">ФИНАНСОВЫЙ ОТЧЕТ </w:t>
      </w:r>
    </w:p>
    <w:p w:rsidR="007A5514" w:rsidRDefault="007A5514" w:rsidP="007A5514">
      <w:pPr>
        <w:ind w:right="-1" w:firstLine="720"/>
        <w:jc w:val="both"/>
        <w:rPr>
          <w:sz w:val="26"/>
          <w:szCs w:val="26"/>
        </w:rPr>
      </w:pPr>
      <w:r w:rsidRPr="000B25F6">
        <w:rPr>
          <w:sz w:val="26"/>
          <w:szCs w:val="26"/>
        </w:rPr>
        <w:t xml:space="preserve">Финансовый отчет должен содержать полную информацию о расходовании средств (реестр расходов) за отчетный период, </w:t>
      </w:r>
      <w:r>
        <w:rPr>
          <w:sz w:val="26"/>
          <w:szCs w:val="26"/>
        </w:rPr>
        <w:t xml:space="preserve">заверенные </w:t>
      </w:r>
      <w:r w:rsidRPr="000B25F6">
        <w:rPr>
          <w:sz w:val="26"/>
          <w:szCs w:val="26"/>
        </w:rPr>
        <w:t>копии всех финансовых документов, подтверждающих расходы.</w:t>
      </w:r>
    </w:p>
    <w:p w:rsidR="007A5514" w:rsidRPr="000B25F6" w:rsidRDefault="007A5514" w:rsidP="007A5514">
      <w:pPr>
        <w:ind w:right="-1" w:firstLine="720"/>
        <w:jc w:val="both"/>
        <w:rPr>
          <w:sz w:val="26"/>
          <w:szCs w:val="26"/>
        </w:rPr>
      </w:pPr>
    </w:p>
    <w:p w:rsidR="007A5514" w:rsidRDefault="007A5514" w:rsidP="007A5514">
      <w:pPr>
        <w:ind w:right="-1" w:firstLine="720"/>
        <w:jc w:val="center"/>
        <w:rPr>
          <w:b/>
          <w:bCs/>
          <w:sz w:val="28"/>
          <w:szCs w:val="28"/>
          <w:lang w:eastAsia="ar-SA"/>
        </w:rPr>
      </w:pPr>
      <w:r w:rsidRPr="000B25F6">
        <w:rPr>
          <w:b/>
          <w:bCs/>
          <w:sz w:val="28"/>
          <w:szCs w:val="28"/>
          <w:lang w:eastAsia="ar-SA"/>
        </w:rPr>
        <w:t>РЕЕСТР РАСХОДОВ</w:t>
      </w:r>
    </w:p>
    <w:p w:rsidR="007A5514" w:rsidRPr="006D7C88" w:rsidRDefault="007A5514" w:rsidP="007A5514">
      <w:pPr>
        <w:ind w:right="-1" w:firstLine="720"/>
        <w:jc w:val="center"/>
        <w:rPr>
          <w:b/>
          <w:bCs/>
          <w:sz w:val="20"/>
          <w:szCs w:val="20"/>
          <w:lang w:eastAsia="ar-SA"/>
        </w:rPr>
      </w:pPr>
    </w:p>
    <w:tbl>
      <w:tblPr>
        <w:tblW w:w="9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2522"/>
        <w:gridCol w:w="1915"/>
        <w:gridCol w:w="2812"/>
        <w:gridCol w:w="1609"/>
      </w:tblGrid>
      <w:tr w:rsidR="007A5514" w:rsidRPr="000B25F6" w:rsidTr="00802A48">
        <w:tc>
          <w:tcPr>
            <w:tcW w:w="539" w:type="dxa"/>
            <w:vAlign w:val="center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 w:rsidRPr="0017489A">
              <w:t>№ п/п</w:t>
            </w:r>
          </w:p>
        </w:tc>
        <w:tc>
          <w:tcPr>
            <w:tcW w:w="2522" w:type="dxa"/>
            <w:vAlign w:val="center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 w:rsidRPr="0017489A">
              <w:t xml:space="preserve">Наименование </w:t>
            </w:r>
            <w:r>
              <w:t>направления</w:t>
            </w:r>
            <w:r w:rsidRPr="0017489A">
              <w:t xml:space="preserve"> расходов</w:t>
            </w:r>
          </w:p>
        </w:tc>
        <w:tc>
          <w:tcPr>
            <w:tcW w:w="1915" w:type="dxa"/>
            <w:vAlign w:val="center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>
              <w:t>Детализация</w:t>
            </w:r>
            <w:r w:rsidRPr="0017489A">
              <w:t xml:space="preserve"> расходов</w:t>
            </w:r>
          </w:p>
        </w:tc>
        <w:tc>
          <w:tcPr>
            <w:tcW w:w="2812" w:type="dxa"/>
            <w:vAlign w:val="center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 w:rsidRPr="0017489A">
              <w:t>Документы, подтверждающие расход</w:t>
            </w:r>
            <w:r>
              <w:t>ы</w:t>
            </w:r>
            <w:r w:rsidRPr="0017489A">
              <w:t xml:space="preserve"> (наименование, дата, номер)</w:t>
            </w:r>
          </w:p>
        </w:tc>
        <w:tc>
          <w:tcPr>
            <w:tcW w:w="1609" w:type="dxa"/>
            <w:vAlign w:val="center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 w:rsidRPr="0017489A">
              <w:t>Сумма расходов</w:t>
            </w:r>
          </w:p>
        </w:tc>
      </w:tr>
      <w:tr w:rsidR="007A5514" w:rsidRPr="000B25F6" w:rsidTr="00802A48">
        <w:tc>
          <w:tcPr>
            <w:tcW w:w="539" w:type="dxa"/>
            <w:vAlign w:val="center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 w:rsidRPr="0017489A">
              <w:t>1</w:t>
            </w:r>
          </w:p>
        </w:tc>
        <w:tc>
          <w:tcPr>
            <w:tcW w:w="252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1915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281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1609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</w:tr>
      <w:tr w:rsidR="007A5514" w:rsidRPr="000B25F6" w:rsidTr="00802A48">
        <w:tc>
          <w:tcPr>
            <w:tcW w:w="539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252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1915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281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1609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</w:tr>
      <w:tr w:rsidR="007A5514" w:rsidRPr="000B25F6" w:rsidTr="00802A48">
        <w:tc>
          <w:tcPr>
            <w:tcW w:w="539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252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1915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281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1609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</w:tr>
      <w:tr w:rsidR="007A5514" w:rsidRPr="000B25F6" w:rsidTr="00802A48">
        <w:tc>
          <w:tcPr>
            <w:tcW w:w="539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252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  <w:r w:rsidRPr="0017489A">
              <w:t>ИТОГО</w:t>
            </w:r>
          </w:p>
        </w:tc>
        <w:tc>
          <w:tcPr>
            <w:tcW w:w="1915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2812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  <w:tc>
          <w:tcPr>
            <w:tcW w:w="1609" w:type="dxa"/>
          </w:tcPr>
          <w:p w:rsidR="007A5514" w:rsidRPr="0017489A" w:rsidRDefault="007A5514" w:rsidP="00802A4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</w:p>
        </w:tc>
      </w:tr>
    </w:tbl>
    <w:p w:rsidR="007A5514" w:rsidRPr="000B25F6" w:rsidRDefault="007A5514" w:rsidP="007A5514">
      <w:pPr>
        <w:ind w:right="-1" w:firstLine="720"/>
        <w:jc w:val="both"/>
        <w:rPr>
          <w:sz w:val="26"/>
          <w:szCs w:val="26"/>
        </w:rPr>
      </w:pPr>
    </w:p>
    <w:p w:rsidR="007A5514" w:rsidRDefault="007A5514" w:rsidP="007A5514">
      <w:pPr>
        <w:ind w:right="-1" w:firstLine="720"/>
        <w:jc w:val="both"/>
        <w:rPr>
          <w:sz w:val="26"/>
          <w:szCs w:val="26"/>
        </w:rPr>
      </w:pPr>
    </w:p>
    <w:p w:rsidR="007A5514" w:rsidRDefault="007A5514" w:rsidP="007A5514">
      <w:pPr>
        <w:ind w:right="-1" w:firstLine="720"/>
        <w:jc w:val="both"/>
        <w:rPr>
          <w:sz w:val="26"/>
          <w:szCs w:val="26"/>
        </w:rPr>
      </w:pPr>
    </w:p>
    <w:p w:rsidR="007A5514" w:rsidRDefault="007A5514" w:rsidP="007A5514">
      <w:pPr>
        <w:ind w:right="-1" w:firstLine="720"/>
        <w:jc w:val="both"/>
        <w:rPr>
          <w:sz w:val="26"/>
          <w:szCs w:val="26"/>
        </w:rPr>
      </w:pPr>
    </w:p>
    <w:p w:rsidR="007A5514" w:rsidRPr="000B25F6" w:rsidRDefault="007A5514" w:rsidP="007A5514">
      <w:pPr>
        <w:ind w:right="-1" w:firstLine="720"/>
        <w:jc w:val="both"/>
        <w:rPr>
          <w:sz w:val="26"/>
          <w:szCs w:val="26"/>
        </w:rPr>
      </w:pPr>
    </w:p>
    <w:p w:rsidR="007A5514" w:rsidRPr="000B25F6" w:rsidRDefault="007A5514" w:rsidP="007A5514">
      <w:pPr>
        <w:pStyle w:val="a5"/>
        <w:rPr>
          <w:sz w:val="26"/>
          <w:szCs w:val="26"/>
        </w:rPr>
      </w:pPr>
      <w:r w:rsidRPr="000B25F6">
        <w:rPr>
          <w:sz w:val="26"/>
          <w:szCs w:val="26"/>
        </w:rPr>
        <w:t>руководитель МОО</w:t>
      </w:r>
      <w:r w:rsidRPr="000B25F6">
        <w:rPr>
          <w:sz w:val="26"/>
          <w:szCs w:val="26"/>
        </w:rPr>
        <w:tab/>
        <w:t>_______________________/____________________</w:t>
      </w:r>
    </w:p>
    <w:p w:rsidR="007A5514" w:rsidRPr="007E0947" w:rsidRDefault="007A5514" w:rsidP="007A5514">
      <w:pPr>
        <w:pStyle w:val="a5"/>
        <w:rPr>
          <w:sz w:val="22"/>
          <w:szCs w:val="22"/>
        </w:rPr>
      </w:pPr>
      <w:r w:rsidRPr="007E0947">
        <w:rPr>
          <w:sz w:val="22"/>
          <w:szCs w:val="22"/>
        </w:rPr>
        <w:t>(наименование МОО)</w:t>
      </w:r>
      <w:r w:rsidRPr="007E0947">
        <w:rPr>
          <w:sz w:val="22"/>
          <w:szCs w:val="22"/>
        </w:rPr>
        <w:tab/>
      </w:r>
      <w:r w:rsidRPr="007E0947">
        <w:rPr>
          <w:sz w:val="22"/>
          <w:szCs w:val="22"/>
        </w:rPr>
        <w:tab/>
      </w:r>
      <w:r w:rsidRPr="007E0947">
        <w:rPr>
          <w:sz w:val="22"/>
          <w:szCs w:val="22"/>
        </w:rPr>
        <w:tab/>
        <w:t xml:space="preserve">подпись            </w:t>
      </w:r>
      <w:r>
        <w:rPr>
          <w:sz w:val="22"/>
          <w:szCs w:val="22"/>
        </w:rPr>
        <w:t xml:space="preserve">           </w:t>
      </w:r>
      <w:r w:rsidRPr="007E0947">
        <w:rPr>
          <w:sz w:val="22"/>
          <w:szCs w:val="22"/>
        </w:rPr>
        <w:t xml:space="preserve">       (расшифровка подписи)</w:t>
      </w:r>
    </w:p>
    <w:p w:rsidR="007A5514" w:rsidRPr="000B25F6" w:rsidRDefault="007A5514" w:rsidP="007A5514">
      <w:pPr>
        <w:pStyle w:val="a5"/>
        <w:rPr>
          <w:sz w:val="26"/>
          <w:szCs w:val="26"/>
        </w:rPr>
      </w:pPr>
    </w:p>
    <w:p w:rsidR="007A5514" w:rsidRDefault="007A5514" w:rsidP="007A5514">
      <w:pPr>
        <w:pStyle w:val="a5"/>
        <w:rPr>
          <w:sz w:val="26"/>
          <w:szCs w:val="26"/>
        </w:rPr>
      </w:pPr>
      <w:r w:rsidRPr="000B25F6">
        <w:rPr>
          <w:sz w:val="26"/>
          <w:szCs w:val="26"/>
        </w:rPr>
        <w:t>Дата, печа</w:t>
      </w:r>
      <w:r>
        <w:rPr>
          <w:sz w:val="26"/>
          <w:szCs w:val="26"/>
        </w:rPr>
        <w:t>ть</w:t>
      </w:r>
    </w:p>
    <w:p w:rsidR="007A5514" w:rsidRDefault="007A5514" w:rsidP="007A551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C02B2" w:rsidRDefault="002C02B2"/>
    <w:sectPr w:rsidR="002C02B2" w:rsidSect="00F7735C">
      <w:pgSz w:w="11906" w:h="16838" w:code="9"/>
      <w:pgMar w:top="1134" w:right="8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C7" w:rsidRDefault="00CD40C7" w:rsidP="007A5514">
      <w:r>
        <w:separator/>
      </w:r>
    </w:p>
  </w:endnote>
  <w:endnote w:type="continuationSeparator" w:id="1">
    <w:p w:rsidR="00CD40C7" w:rsidRDefault="00CD40C7" w:rsidP="007A5514">
      <w:r>
        <w:continuationSeparator/>
      </w:r>
    </w:p>
  </w:endnote>
  <w:endnote w:id="2">
    <w:p w:rsidR="007A5514" w:rsidRDefault="007A5514" w:rsidP="007A5514">
      <w:pPr>
        <w:pStyle w:val="a5"/>
      </w:pP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C7" w:rsidRDefault="00CD40C7" w:rsidP="007A5514">
      <w:r>
        <w:separator/>
      </w:r>
    </w:p>
  </w:footnote>
  <w:footnote w:type="continuationSeparator" w:id="1">
    <w:p w:rsidR="00CD40C7" w:rsidRDefault="00CD40C7" w:rsidP="007A5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2C4F6"/>
    <w:lvl w:ilvl="0">
      <w:numFmt w:val="bullet"/>
      <w:lvlText w:val="*"/>
      <w:lvlJc w:val="left"/>
    </w:lvl>
  </w:abstractNum>
  <w:abstractNum w:abstractNumId="1">
    <w:nsid w:val="188C58CA"/>
    <w:multiLevelType w:val="hybridMultilevel"/>
    <w:tmpl w:val="CD9EB67A"/>
    <w:lvl w:ilvl="0" w:tplc="1A709B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033F7D"/>
    <w:multiLevelType w:val="multilevel"/>
    <w:tmpl w:val="C150C7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color w:val="auto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514"/>
    <w:rsid w:val="000B0C85"/>
    <w:rsid w:val="000D47D5"/>
    <w:rsid w:val="00160A23"/>
    <w:rsid w:val="00210372"/>
    <w:rsid w:val="00212DD4"/>
    <w:rsid w:val="002C02B2"/>
    <w:rsid w:val="002E0854"/>
    <w:rsid w:val="00663F9D"/>
    <w:rsid w:val="007A5514"/>
    <w:rsid w:val="00BA06AB"/>
    <w:rsid w:val="00CD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85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0854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0854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2E0854"/>
    <w:rPr>
      <w:b/>
      <w:bCs/>
      <w:sz w:val="24"/>
      <w:szCs w:val="25"/>
    </w:rPr>
  </w:style>
  <w:style w:type="character" w:customStyle="1" w:styleId="30">
    <w:name w:val="Заголовок 3 Знак"/>
    <w:basedOn w:val="a0"/>
    <w:link w:val="3"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0854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2E0854"/>
    <w:pPr>
      <w:jc w:val="center"/>
    </w:pPr>
    <w:rPr>
      <w:b/>
      <w:sz w:val="28"/>
      <w:szCs w:val="20"/>
    </w:rPr>
  </w:style>
  <w:style w:type="character" w:styleId="a4">
    <w:name w:val="Strong"/>
    <w:basedOn w:val="a0"/>
    <w:qFormat/>
    <w:rsid w:val="002E0854"/>
    <w:rPr>
      <w:b/>
      <w:bCs/>
    </w:rPr>
  </w:style>
  <w:style w:type="paragraph" w:customStyle="1" w:styleId="ConsPlusNormal">
    <w:name w:val="ConsPlusNormal"/>
    <w:uiPriority w:val="99"/>
    <w:rsid w:val="007A55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endnote text"/>
    <w:basedOn w:val="a"/>
    <w:link w:val="a6"/>
    <w:uiPriority w:val="99"/>
    <w:semiHidden/>
    <w:rsid w:val="007A551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A5514"/>
  </w:style>
  <w:style w:type="character" w:styleId="a7">
    <w:name w:val="endnote reference"/>
    <w:basedOn w:val="a0"/>
    <w:uiPriority w:val="99"/>
    <w:semiHidden/>
    <w:rsid w:val="007A5514"/>
    <w:rPr>
      <w:vertAlign w:val="superscript"/>
    </w:rPr>
  </w:style>
  <w:style w:type="character" w:customStyle="1" w:styleId="a8">
    <w:name w:val="Гипертекстовая ссылка"/>
    <w:basedOn w:val="a0"/>
    <w:uiPriority w:val="99"/>
    <w:rsid w:val="007A5514"/>
    <w:rPr>
      <w:color w:val="008000"/>
    </w:rPr>
  </w:style>
  <w:style w:type="paragraph" w:customStyle="1" w:styleId="a9">
    <w:name w:val="Основной"/>
    <w:basedOn w:val="a"/>
    <w:uiPriority w:val="99"/>
    <w:rsid w:val="007A5514"/>
    <w:pPr>
      <w:spacing w:after="20"/>
      <w:ind w:firstLine="709"/>
      <w:jc w:val="both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7A55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2209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2875</Words>
  <Characters>16394</Characters>
  <Application>Microsoft Office Word</Application>
  <DocSecurity>0</DocSecurity>
  <Lines>136</Lines>
  <Paragraphs>38</Paragraphs>
  <ScaleCrop>false</ScaleCrop>
  <Company>ДОКиМП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2014-01-19T21:09:00Z</dcterms:created>
  <dcterms:modified xsi:type="dcterms:W3CDTF">2014-01-19T21:09:00Z</dcterms:modified>
</cp:coreProperties>
</file>